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8C0C7" w14:textId="77777777" w:rsidR="00D43BF5" w:rsidRPr="00D43BF5" w:rsidRDefault="00D43BF5" w:rsidP="00D43BF5">
      <w:pPr>
        <w:spacing w:after="0" w:line="240" w:lineRule="auto"/>
        <w:jc w:val="center"/>
        <w:rPr>
          <w:rFonts w:ascii="Times New Roman" w:eastAsia="Aptos" w:hAnsi="Times New Roman" w:cs="Times New Roman"/>
          <w:b/>
          <w:bCs/>
          <w:sz w:val="24"/>
          <w:szCs w:val="24"/>
        </w:rPr>
      </w:pPr>
      <w:r w:rsidRPr="00D43BF5">
        <w:rPr>
          <w:rFonts w:ascii="Times New Roman" w:eastAsia="Aptos" w:hAnsi="Times New Roman" w:cs="Times New Roman"/>
          <w:b/>
          <w:bCs/>
          <w:sz w:val="24"/>
          <w:szCs w:val="24"/>
        </w:rPr>
        <w:t>BOROUGH OF CALIFON COUNCIL</w:t>
      </w:r>
    </w:p>
    <w:p w14:paraId="4CD86889" w14:textId="7B1C3A69" w:rsidR="00D43BF5" w:rsidRPr="00D43BF5" w:rsidRDefault="00D43BF5" w:rsidP="00D43BF5">
      <w:pPr>
        <w:spacing w:after="0" w:line="240" w:lineRule="auto"/>
        <w:jc w:val="center"/>
        <w:rPr>
          <w:rFonts w:ascii="Times New Roman" w:eastAsia="Aptos" w:hAnsi="Times New Roman" w:cs="Times New Roman"/>
          <w:b/>
          <w:bCs/>
          <w:sz w:val="28"/>
          <w:szCs w:val="28"/>
        </w:rPr>
      </w:pPr>
      <w:r w:rsidRPr="00D43BF5">
        <w:rPr>
          <w:rFonts w:ascii="Times New Roman" w:eastAsia="Aptos" w:hAnsi="Times New Roman" w:cs="Times New Roman"/>
          <w:b/>
          <w:bCs/>
          <w:sz w:val="24"/>
          <w:szCs w:val="24"/>
        </w:rPr>
        <w:t xml:space="preserve">REGULAR MEETING MINUTES </w:t>
      </w:r>
      <w:r w:rsidR="00836301">
        <w:rPr>
          <w:rFonts w:ascii="Times New Roman" w:eastAsia="Aptos" w:hAnsi="Times New Roman" w:cs="Times New Roman"/>
          <w:b/>
          <w:bCs/>
          <w:sz w:val="24"/>
          <w:szCs w:val="24"/>
        </w:rPr>
        <w:t>JUNE 1,</w:t>
      </w:r>
      <w:r w:rsidRPr="00D43BF5">
        <w:rPr>
          <w:rFonts w:ascii="Times New Roman" w:eastAsia="Aptos" w:hAnsi="Times New Roman" w:cs="Times New Roman"/>
          <w:b/>
          <w:bCs/>
          <w:sz w:val="24"/>
          <w:szCs w:val="24"/>
        </w:rPr>
        <w:t xml:space="preserve"> 2026</w:t>
      </w:r>
    </w:p>
    <w:p w14:paraId="252F2C3C" w14:textId="77777777" w:rsidR="00D43BF5" w:rsidRPr="00D43BF5" w:rsidRDefault="00D43BF5" w:rsidP="00D43BF5">
      <w:pPr>
        <w:spacing w:after="0" w:line="240" w:lineRule="auto"/>
        <w:rPr>
          <w:rFonts w:ascii="Times New Roman" w:eastAsia="Aptos" w:hAnsi="Times New Roman" w:cs="Times New Roman"/>
          <w:b/>
          <w:bCs/>
          <w:sz w:val="24"/>
          <w:szCs w:val="24"/>
          <w:u w:val="single"/>
        </w:rPr>
      </w:pPr>
      <w:r w:rsidRPr="00D43BF5">
        <w:rPr>
          <w:rFonts w:ascii="Times New Roman" w:eastAsia="Aptos" w:hAnsi="Times New Roman" w:cs="Times New Roman"/>
          <w:b/>
          <w:bCs/>
          <w:sz w:val="24"/>
          <w:szCs w:val="24"/>
          <w:u w:val="single"/>
        </w:rPr>
        <w:t>CALL TO ORDER</w:t>
      </w:r>
    </w:p>
    <w:p w14:paraId="1DC0B2D2" w14:textId="7ADF6DB8" w:rsidR="00D43BF5" w:rsidRPr="00D43BF5" w:rsidRDefault="00D43BF5" w:rsidP="00D43BF5">
      <w:pPr>
        <w:spacing w:after="0" w:line="240" w:lineRule="auto"/>
        <w:rPr>
          <w:rFonts w:ascii="Times New Roman" w:eastAsia="Aptos" w:hAnsi="Times New Roman" w:cs="Times New Roman"/>
          <w:i/>
          <w:iCs/>
        </w:rPr>
      </w:pPr>
      <w:r>
        <w:rPr>
          <w:rFonts w:ascii="Times New Roman" w:eastAsia="Aptos" w:hAnsi="Times New Roman" w:cs="Times New Roman"/>
        </w:rPr>
        <w:t>Mayor Daniel</w:t>
      </w:r>
      <w:r w:rsidRPr="00D43BF5">
        <w:rPr>
          <w:rFonts w:ascii="Times New Roman" w:eastAsia="Aptos" w:hAnsi="Times New Roman" w:cs="Times New Roman"/>
        </w:rPr>
        <w:t xml:space="preserve"> called the meeting to order at 7:0</w:t>
      </w:r>
      <w:r>
        <w:rPr>
          <w:rFonts w:ascii="Times New Roman" w:eastAsia="Aptos" w:hAnsi="Times New Roman" w:cs="Times New Roman"/>
        </w:rPr>
        <w:t>7</w:t>
      </w:r>
      <w:r w:rsidRPr="00D43BF5">
        <w:rPr>
          <w:rFonts w:ascii="Times New Roman" w:eastAsia="Aptos" w:hAnsi="Times New Roman" w:cs="Times New Roman"/>
        </w:rPr>
        <w:t xml:space="preserve"> p.m. </w:t>
      </w:r>
      <w:r w:rsidRPr="00D43BF5">
        <w:rPr>
          <w:rFonts w:ascii="Times New Roman" w:eastAsia="Aptos" w:hAnsi="Times New Roman" w:cs="Times New Roman"/>
          <w:i/>
          <w:iCs/>
        </w:rPr>
        <w:t xml:space="preserve">“I would like to announce and have placed in the minutes that adequate notice of this Regular Meeting of the Califon Borough Council has been provided in accordance with the Open Public Meetings Act by publication of the legal notice in the Star Ledger and the Hunterdon Review. In addition, a copy of this notice was posted on the bulletin board in the municipal building and is on file in the Clerk/Administrator’s office”.  </w:t>
      </w:r>
    </w:p>
    <w:p w14:paraId="0498DE89" w14:textId="77777777" w:rsidR="00D43BF5" w:rsidRPr="00D43BF5" w:rsidRDefault="00D43BF5" w:rsidP="00D43BF5">
      <w:pPr>
        <w:spacing w:after="0" w:line="240" w:lineRule="auto"/>
        <w:rPr>
          <w:rFonts w:ascii="Times New Roman" w:eastAsia="Aptos" w:hAnsi="Times New Roman" w:cs="Times New Roman"/>
        </w:rPr>
      </w:pPr>
    </w:p>
    <w:p w14:paraId="779DE2BE" w14:textId="77777777" w:rsidR="00D43BF5" w:rsidRPr="00D43BF5" w:rsidRDefault="00D43BF5" w:rsidP="00D43BF5">
      <w:pPr>
        <w:spacing w:after="0" w:line="240" w:lineRule="auto"/>
        <w:rPr>
          <w:rFonts w:ascii="Times New Roman" w:eastAsia="Aptos" w:hAnsi="Times New Roman" w:cs="Times New Roman"/>
        </w:rPr>
      </w:pPr>
      <w:r w:rsidRPr="00D43BF5">
        <w:rPr>
          <w:rFonts w:ascii="Times New Roman" w:eastAsia="Aptos" w:hAnsi="Times New Roman" w:cs="Times New Roman"/>
          <w:b/>
          <w:bCs/>
          <w:sz w:val="24"/>
          <w:szCs w:val="24"/>
          <w:u w:val="single"/>
        </w:rPr>
        <w:t>FLAG SALUTE</w:t>
      </w:r>
      <w:r w:rsidRPr="00D43BF5">
        <w:rPr>
          <w:rFonts w:ascii="Times New Roman" w:eastAsia="Aptos" w:hAnsi="Times New Roman" w:cs="Times New Roman"/>
        </w:rPr>
        <w:t xml:space="preserve"> – The Pledge of Allegiance was recited.</w:t>
      </w:r>
    </w:p>
    <w:p w14:paraId="7670EFB6" w14:textId="23E6C8FC" w:rsidR="001607F0" w:rsidRPr="00211B40" w:rsidRDefault="001607F0" w:rsidP="00F674EE">
      <w:pPr>
        <w:pStyle w:val="NoSpacing"/>
        <w:rPr>
          <w:rFonts w:ascii="Times New Roman" w:hAnsi="Times New Roman" w:cs="Times New Roman"/>
          <w:sz w:val="24"/>
          <w:szCs w:val="24"/>
        </w:rPr>
      </w:pPr>
    </w:p>
    <w:p w14:paraId="023C32C2" w14:textId="049E643D" w:rsidR="00F674EE" w:rsidRPr="000A1A38" w:rsidRDefault="005A28A4" w:rsidP="005A28A4">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ROLL CALL</w:t>
      </w:r>
    </w:p>
    <w:tbl>
      <w:tblPr>
        <w:tblW w:w="3980" w:type="dxa"/>
        <w:tblLook w:val="04A0" w:firstRow="1" w:lastRow="0" w:firstColumn="1" w:lastColumn="0" w:noHBand="0" w:noVBand="1"/>
      </w:tblPr>
      <w:tblGrid>
        <w:gridCol w:w="2040"/>
        <w:gridCol w:w="940"/>
        <w:gridCol w:w="1000"/>
      </w:tblGrid>
      <w:tr w:rsidR="00647A0C" w:rsidRPr="00211B40" w14:paraId="74A20B3C" w14:textId="77777777" w:rsidTr="00647A0C">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67C543D8"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5C8A244"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Present</w:t>
            </w:r>
          </w:p>
        </w:tc>
        <w:tc>
          <w:tcPr>
            <w:tcW w:w="1000" w:type="dxa"/>
            <w:tcBorders>
              <w:top w:val="single" w:sz="4" w:space="0" w:color="auto"/>
              <w:left w:val="nil"/>
              <w:bottom w:val="single" w:sz="4" w:space="0" w:color="auto"/>
              <w:right w:val="single" w:sz="4" w:space="0" w:color="auto"/>
            </w:tcBorders>
            <w:noWrap/>
            <w:vAlign w:val="bottom"/>
            <w:hideMark/>
          </w:tcPr>
          <w:p w14:paraId="4D05DAA7"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Absent</w:t>
            </w:r>
          </w:p>
        </w:tc>
      </w:tr>
      <w:tr w:rsidR="00851E49" w:rsidRPr="00211B40" w14:paraId="6EDBEE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tcPr>
          <w:p w14:paraId="1C70338F" w14:textId="0ED8F62C" w:rsidR="00851E49" w:rsidRPr="00211B40" w:rsidRDefault="00851E49"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Bittay</w:t>
            </w:r>
          </w:p>
        </w:tc>
        <w:tc>
          <w:tcPr>
            <w:tcW w:w="940" w:type="dxa"/>
            <w:tcBorders>
              <w:top w:val="nil"/>
              <w:left w:val="nil"/>
              <w:bottom w:val="single" w:sz="4" w:space="0" w:color="auto"/>
              <w:right w:val="single" w:sz="4" w:space="0" w:color="auto"/>
            </w:tcBorders>
            <w:noWrap/>
            <w:vAlign w:val="bottom"/>
          </w:tcPr>
          <w:p w14:paraId="1776C32D" w14:textId="77777777" w:rsidR="00851E49" w:rsidRPr="00211B40" w:rsidRDefault="00851E49" w:rsidP="00647A0C">
            <w:pPr>
              <w:spacing w:after="0" w:line="240" w:lineRule="auto"/>
              <w:rPr>
                <w:rFonts w:ascii="Times New Roman" w:eastAsia="Times New Roman" w:hAnsi="Times New Roman" w:cs="Times New Roman"/>
              </w:rPr>
            </w:pPr>
          </w:p>
        </w:tc>
        <w:tc>
          <w:tcPr>
            <w:tcW w:w="1000" w:type="dxa"/>
            <w:tcBorders>
              <w:top w:val="nil"/>
              <w:left w:val="nil"/>
              <w:bottom w:val="single" w:sz="4" w:space="0" w:color="auto"/>
              <w:right w:val="single" w:sz="4" w:space="0" w:color="auto"/>
            </w:tcBorders>
            <w:noWrap/>
            <w:vAlign w:val="bottom"/>
          </w:tcPr>
          <w:p w14:paraId="422A611A" w14:textId="718CA7ED" w:rsidR="00851E49" w:rsidRPr="00211B40" w:rsidRDefault="00DA732E"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xml:space="preserve">     </w:t>
            </w:r>
            <w:r w:rsidR="00D43BF5">
              <w:rPr>
                <w:rFonts w:ascii="Times New Roman" w:eastAsia="Times New Roman" w:hAnsi="Times New Roman" w:cs="Times New Roman"/>
              </w:rPr>
              <w:t>X</w:t>
            </w:r>
          </w:p>
        </w:tc>
      </w:tr>
      <w:tr w:rsidR="00647A0C" w:rsidRPr="00211B40" w14:paraId="74A9C5F2"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07E785A3"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Haversang</w:t>
            </w:r>
          </w:p>
        </w:tc>
        <w:tc>
          <w:tcPr>
            <w:tcW w:w="940" w:type="dxa"/>
            <w:tcBorders>
              <w:top w:val="nil"/>
              <w:left w:val="nil"/>
              <w:bottom w:val="single" w:sz="4" w:space="0" w:color="auto"/>
              <w:right w:val="single" w:sz="4" w:space="0" w:color="auto"/>
            </w:tcBorders>
            <w:noWrap/>
            <w:vAlign w:val="bottom"/>
            <w:hideMark/>
          </w:tcPr>
          <w:p w14:paraId="57FE7F54" w14:textId="31E5663C"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D43BF5">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9678D6F" w14:textId="5599FDD1"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428F8">
              <w:rPr>
                <w:rFonts w:ascii="Times New Roman" w:eastAsia="Times New Roman" w:hAnsi="Times New Roman" w:cs="Times New Roman"/>
              </w:rPr>
              <w:t xml:space="preserve">   </w:t>
            </w:r>
          </w:p>
        </w:tc>
      </w:tr>
      <w:tr w:rsidR="00647A0C" w:rsidRPr="00211B40" w14:paraId="7A4E62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301BC0F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Janas</w:t>
            </w:r>
          </w:p>
        </w:tc>
        <w:tc>
          <w:tcPr>
            <w:tcW w:w="940" w:type="dxa"/>
            <w:tcBorders>
              <w:top w:val="nil"/>
              <w:left w:val="nil"/>
              <w:bottom w:val="single" w:sz="4" w:space="0" w:color="auto"/>
              <w:right w:val="single" w:sz="4" w:space="0" w:color="auto"/>
            </w:tcBorders>
            <w:noWrap/>
            <w:vAlign w:val="bottom"/>
            <w:hideMark/>
          </w:tcPr>
          <w:p w14:paraId="33C67483" w14:textId="389A7DB1"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D43BF5">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F70829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56ADB6D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2C22B05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Ruggiero</w:t>
            </w:r>
          </w:p>
        </w:tc>
        <w:tc>
          <w:tcPr>
            <w:tcW w:w="940" w:type="dxa"/>
            <w:tcBorders>
              <w:top w:val="nil"/>
              <w:left w:val="nil"/>
              <w:bottom w:val="single" w:sz="4" w:space="0" w:color="auto"/>
              <w:right w:val="single" w:sz="4" w:space="0" w:color="auto"/>
            </w:tcBorders>
            <w:noWrap/>
            <w:vAlign w:val="bottom"/>
            <w:hideMark/>
          </w:tcPr>
          <w:p w14:paraId="49D3AAAF"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847D470" w14:textId="5A4AEBF0"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F40D0D">
              <w:rPr>
                <w:rFonts w:ascii="Times New Roman" w:eastAsia="Times New Roman" w:hAnsi="Times New Roman" w:cs="Times New Roman"/>
              </w:rPr>
              <w:t xml:space="preserve">    </w:t>
            </w:r>
            <w:r w:rsidR="00D43BF5">
              <w:rPr>
                <w:rFonts w:ascii="Times New Roman" w:eastAsia="Times New Roman" w:hAnsi="Times New Roman" w:cs="Times New Roman"/>
              </w:rPr>
              <w:t>X</w:t>
            </w:r>
          </w:p>
        </w:tc>
      </w:tr>
      <w:tr w:rsidR="00647A0C" w:rsidRPr="00211B40" w14:paraId="2370FA5B"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614CFE85"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Smith</w:t>
            </w:r>
          </w:p>
        </w:tc>
        <w:tc>
          <w:tcPr>
            <w:tcW w:w="940" w:type="dxa"/>
            <w:tcBorders>
              <w:top w:val="nil"/>
              <w:left w:val="nil"/>
              <w:bottom w:val="single" w:sz="4" w:space="0" w:color="auto"/>
              <w:right w:val="single" w:sz="4" w:space="0" w:color="auto"/>
            </w:tcBorders>
            <w:noWrap/>
            <w:vAlign w:val="bottom"/>
            <w:hideMark/>
          </w:tcPr>
          <w:p w14:paraId="61CD2408" w14:textId="7AAD4A9E"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D43BF5">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15EC4071"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72CD1740"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40413D97"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Medea</w:t>
            </w:r>
          </w:p>
        </w:tc>
        <w:tc>
          <w:tcPr>
            <w:tcW w:w="940" w:type="dxa"/>
            <w:tcBorders>
              <w:top w:val="nil"/>
              <w:left w:val="nil"/>
              <w:bottom w:val="single" w:sz="4" w:space="0" w:color="auto"/>
              <w:right w:val="single" w:sz="4" w:space="0" w:color="auto"/>
            </w:tcBorders>
            <w:noWrap/>
            <w:vAlign w:val="bottom"/>
            <w:hideMark/>
          </w:tcPr>
          <w:p w14:paraId="21E49D1A" w14:textId="7F89889D"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D43BF5">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A6BC0B7"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bl>
    <w:p w14:paraId="36059229" w14:textId="670C3150" w:rsidR="0092118A" w:rsidRPr="002F2AB9" w:rsidRDefault="002F2AB9" w:rsidP="00BE53E0">
      <w:pPr>
        <w:pStyle w:val="NoSpacing"/>
        <w:rPr>
          <w:rFonts w:ascii="Times New Roman" w:hAnsi="Times New Roman" w:cs="Times New Roman"/>
        </w:rPr>
      </w:pPr>
      <w:r w:rsidRPr="002F2AB9">
        <w:rPr>
          <w:rFonts w:ascii="Times New Roman" w:hAnsi="Times New Roman" w:cs="Times New Roman"/>
        </w:rPr>
        <w:t>Also present: Mayor Daniel, Clerk/Administrator Haughe</w:t>
      </w:r>
      <w:r w:rsidR="009975A3">
        <w:rPr>
          <w:rFonts w:ascii="Times New Roman" w:hAnsi="Times New Roman" w:cs="Times New Roman"/>
        </w:rPr>
        <w:t>y,</w:t>
      </w:r>
      <w:r w:rsidR="00C67AC2">
        <w:rPr>
          <w:rFonts w:ascii="Times New Roman" w:hAnsi="Times New Roman" w:cs="Times New Roman"/>
        </w:rPr>
        <w:t xml:space="preserve"> </w:t>
      </w:r>
      <w:r w:rsidRPr="002F2AB9">
        <w:rPr>
          <w:rFonts w:ascii="Times New Roman" w:hAnsi="Times New Roman" w:cs="Times New Roman"/>
        </w:rPr>
        <w:t xml:space="preserve">Attorney Anderson via </w:t>
      </w:r>
      <w:r w:rsidR="00D43BF5">
        <w:rPr>
          <w:rFonts w:ascii="Times New Roman" w:hAnsi="Times New Roman" w:cs="Times New Roman"/>
        </w:rPr>
        <w:t>phone</w:t>
      </w:r>
    </w:p>
    <w:p w14:paraId="1AFE7C05" w14:textId="77777777" w:rsidR="002F2AB9" w:rsidRDefault="002F2AB9" w:rsidP="00843950">
      <w:pPr>
        <w:pStyle w:val="ListParagraph"/>
        <w:spacing w:after="0" w:line="240" w:lineRule="auto"/>
        <w:ind w:left="0"/>
        <w:rPr>
          <w:rFonts w:cs="Times New Roman"/>
          <w:b/>
          <w:bCs/>
          <w:sz w:val="26"/>
          <w:szCs w:val="26"/>
        </w:rPr>
      </w:pPr>
    </w:p>
    <w:p w14:paraId="3DC34899" w14:textId="5578EBE4" w:rsidR="00B2456E" w:rsidRPr="000A1A38" w:rsidRDefault="004155C0" w:rsidP="00843950">
      <w:pPr>
        <w:pStyle w:val="ListParagraph"/>
        <w:spacing w:after="0" w:line="240" w:lineRule="auto"/>
        <w:ind w:left="0"/>
        <w:rPr>
          <w:rFonts w:cs="Times New Roman"/>
          <w:sz w:val="26"/>
          <w:szCs w:val="26"/>
        </w:rPr>
      </w:pPr>
      <w:r w:rsidRPr="000A1A38">
        <w:rPr>
          <w:rFonts w:cs="Times New Roman"/>
          <w:b/>
          <w:bCs/>
          <w:sz w:val="26"/>
          <w:szCs w:val="26"/>
        </w:rPr>
        <w:t>CORRESPONDENCE</w:t>
      </w:r>
      <w:r w:rsidRPr="000A1A38">
        <w:rPr>
          <w:rFonts w:cs="Times New Roman"/>
          <w:sz w:val="26"/>
          <w:szCs w:val="26"/>
        </w:rPr>
        <w:t xml:space="preserve"> </w:t>
      </w:r>
    </w:p>
    <w:p w14:paraId="0BDB236A" w14:textId="76B7B936" w:rsidR="00843950" w:rsidRDefault="009B3FBE" w:rsidP="00843950">
      <w:pPr>
        <w:pStyle w:val="NoSpacing"/>
        <w:rPr>
          <w:rFonts w:ascii="Times New Roman" w:hAnsi="Times New Roman" w:cs="Times New Roman"/>
        </w:rPr>
      </w:pPr>
      <w:r>
        <w:rPr>
          <w:rFonts w:ascii="Times New Roman" w:hAnsi="Times New Roman" w:cs="Times New Roman"/>
        </w:rPr>
        <w:t xml:space="preserve">Clerk/Administrator Haughey informed the Council that </w:t>
      </w:r>
      <w:r w:rsidR="00F3504A">
        <w:rPr>
          <w:rFonts w:ascii="Times New Roman" w:hAnsi="Times New Roman" w:cs="Times New Roman"/>
        </w:rPr>
        <w:t xml:space="preserve">Bruce Morrow </w:t>
      </w:r>
      <w:r>
        <w:rPr>
          <w:rFonts w:ascii="Times New Roman" w:hAnsi="Times New Roman" w:cs="Times New Roman"/>
        </w:rPr>
        <w:t xml:space="preserve">requested signs in Califon Island Park to remind park visitors to curb their dog, or face fines. Signs will be ordered. </w:t>
      </w:r>
    </w:p>
    <w:p w14:paraId="225EDE21" w14:textId="77777777" w:rsidR="00F3504A" w:rsidRPr="00211B40" w:rsidRDefault="00F3504A" w:rsidP="00843950">
      <w:pPr>
        <w:pStyle w:val="NoSpacing"/>
        <w:rPr>
          <w:rFonts w:ascii="Times New Roman" w:hAnsi="Times New Roman" w:cs="Times New Roman"/>
        </w:rPr>
      </w:pPr>
    </w:p>
    <w:p w14:paraId="133A0066"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OLD BUSINESS</w:t>
      </w:r>
    </w:p>
    <w:p w14:paraId="0FAC04F5" w14:textId="4CF14297" w:rsidR="005D3ECF" w:rsidRDefault="009B3FBE" w:rsidP="005D3ECF">
      <w:pPr>
        <w:pStyle w:val="NoSpacing"/>
        <w:rPr>
          <w:rFonts w:ascii="Times New Roman" w:hAnsi="Times New Roman" w:cs="Times New Roman"/>
        </w:rPr>
      </w:pPr>
      <w:r>
        <w:rPr>
          <w:rFonts w:ascii="Times New Roman" w:hAnsi="Times New Roman" w:cs="Times New Roman"/>
        </w:rPr>
        <w:t>There was no old business.</w:t>
      </w:r>
    </w:p>
    <w:p w14:paraId="7F11708F" w14:textId="77777777" w:rsidR="009B3FBE" w:rsidRPr="009B3FBE" w:rsidRDefault="009B3FBE" w:rsidP="005D3ECF">
      <w:pPr>
        <w:pStyle w:val="NoSpacing"/>
        <w:rPr>
          <w:rFonts w:ascii="Times New Roman" w:hAnsi="Times New Roman" w:cs="Times New Roman"/>
        </w:rPr>
      </w:pPr>
    </w:p>
    <w:p w14:paraId="5546E2F9"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NEW BUSINESS</w:t>
      </w:r>
    </w:p>
    <w:p w14:paraId="5B820785" w14:textId="16658FB6" w:rsidR="005E25BA" w:rsidRPr="000A1A38" w:rsidRDefault="005E25BA" w:rsidP="00843950">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CONSENT AGENDA</w:t>
      </w:r>
    </w:p>
    <w:p w14:paraId="26676F41"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(Adoption upon Roll Call)</w:t>
      </w:r>
    </w:p>
    <w:p w14:paraId="6923E6B4"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 xml:space="preserve"> “Consent Agenda items are routine and will be enacted with a single motion. Any items that require expenditures are supported by a certification of funds; any item requiring discussion will be removed from the Consent Agenda; all Consent Agenda items (indicated with *) will be reflected in the full minutes.”</w:t>
      </w:r>
    </w:p>
    <w:p w14:paraId="4B5B0E5D" w14:textId="77777777" w:rsidR="00912F64" w:rsidRDefault="00912F64" w:rsidP="005E25BA">
      <w:pPr>
        <w:spacing w:after="0" w:line="240" w:lineRule="auto"/>
        <w:rPr>
          <w:rFonts w:ascii="Times New Roman" w:hAnsi="Times New Roman" w:cs="Times New Roman"/>
        </w:rPr>
      </w:pPr>
    </w:p>
    <w:p w14:paraId="77A53EBB" w14:textId="0CF9DFFC" w:rsidR="009975A3" w:rsidRPr="004A5AB3" w:rsidRDefault="009975A3" w:rsidP="009B3FBE">
      <w:pPr>
        <w:spacing w:after="0" w:line="240" w:lineRule="auto"/>
        <w:jc w:val="center"/>
        <w:rPr>
          <w:rFonts w:ascii="Times New Roman" w:hAnsi="Times New Roman" w:cs="Times New Roman"/>
          <w:u w:val="single"/>
        </w:rPr>
      </w:pPr>
      <w:r w:rsidRPr="004A5AB3">
        <w:rPr>
          <w:rFonts w:ascii="Times New Roman" w:hAnsi="Times New Roman" w:cs="Times New Roman"/>
          <w:u w:val="single"/>
        </w:rPr>
        <w:t>*</w:t>
      </w:r>
      <w:r w:rsidRPr="004A5AB3">
        <w:rPr>
          <w:rFonts w:ascii="Times New Roman" w:hAnsi="Times New Roman" w:cs="Times New Roman"/>
          <w:b/>
          <w:bCs/>
          <w:u w:val="single"/>
        </w:rPr>
        <w:t>RESOLUTION R-51-26</w:t>
      </w:r>
    </w:p>
    <w:p w14:paraId="030937D7" w14:textId="41D0E0A9" w:rsidR="009975A3" w:rsidRDefault="009975A3" w:rsidP="009B3FBE">
      <w:pPr>
        <w:spacing w:after="0" w:line="240" w:lineRule="auto"/>
        <w:jc w:val="center"/>
        <w:rPr>
          <w:rFonts w:ascii="Times New Roman" w:hAnsi="Times New Roman" w:cs="Times New Roman"/>
        </w:rPr>
      </w:pPr>
      <w:r>
        <w:rPr>
          <w:rFonts w:ascii="Times New Roman" w:hAnsi="Times New Roman" w:cs="Times New Roman"/>
        </w:rPr>
        <w:t>CALLING FOR THE RESTORATION OF ENERGY TAX RECEIPTS AND INCREASED MUNICIPAL AID TO</w:t>
      </w:r>
    </w:p>
    <w:p w14:paraId="057B42DF" w14:textId="054791F5" w:rsidR="009975A3" w:rsidRDefault="009975A3" w:rsidP="009B3FBE">
      <w:pPr>
        <w:spacing w:after="0" w:line="240" w:lineRule="auto"/>
        <w:jc w:val="center"/>
        <w:rPr>
          <w:rFonts w:ascii="Times New Roman" w:hAnsi="Times New Roman" w:cs="Times New Roman"/>
        </w:rPr>
      </w:pPr>
      <w:r>
        <w:rPr>
          <w:rFonts w:ascii="Times New Roman" w:hAnsi="Times New Roman" w:cs="Times New Roman"/>
        </w:rPr>
        <w:t>PROVIDE REAL PROPERTY TAX RELIEF</w:t>
      </w:r>
    </w:p>
    <w:p w14:paraId="7D5FCC17" w14:textId="77777777" w:rsidR="009B3FBE" w:rsidRDefault="009B3FBE" w:rsidP="009B3FBE">
      <w:pPr>
        <w:spacing w:after="0" w:line="240" w:lineRule="auto"/>
        <w:jc w:val="center"/>
        <w:rPr>
          <w:rFonts w:ascii="Times New Roman" w:hAnsi="Times New Roman" w:cs="Times New Roman"/>
        </w:rPr>
      </w:pPr>
    </w:p>
    <w:p w14:paraId="70A807E3"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taxes on gas and electric utilities were originally collected by the host municipalities to be used for local purposes and to compensate the public for the use of their rights of way; and</w:t>
      </w:r>
    </w:p>
    <w:p w14:paraId="79437B0F"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when the State made itself the collection agent for these taxes, it promised to dedicate the proceeds to municipal property tax relief; since, just as municipalities collect property taxes for the benefit of school districts, counties and other entities, the State is supposed to collect Energy Taxes for the benefit of municipal governments; and</w:t>
      </w:r>
    </w:p>
    <w:p w14:paraId="2CD4E85C"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under various administrations through the years, the State budget has diverted funding from Energy Taxes to fund State programs; and instead of being spent on local programs and services and used to offset property taxes, the money has been spent as successive Legislatures and Administrations have seen fit; and</w:t>
      </w:r>
    </w:p>
    <w:p w14:paraId="7EE2D946"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 xml:space="preserve">WHEREAS, while the State may need to have the right to override the statutory dedication of these revenues to local governments, </w:t>
      </w:r>
      <w:proofErr w:type="gramStart"/>
      <w:r w:rsidRPr="009B3FBE">
        <w:rPr>
          <w:rFonts w:ascii="Times New Roman" w:hAnsi="Times New Roman" w:cs="Times New Roman"/>
        </w:rPr>
        <w:t>in order to</w:t>
      </w:r>
      <w:proofErr w:type="gramEnd"/>
      <w:r w:rsidRPr="009B3FBE">
        <w:rPr>
          <w:rFonts w:ascii="Times New Roman" w:hAnsi="Times New Roman" w:cs="Times New Roman"/>
        </w:rPr>
        <w:t xml:space="preserve"> deal with emergencies and crises that may occur; current State policymakers should not exercise that right automatically; and</w:t>
      </w:r>
    </w:p>
    <w:p w14:paraId="5FB65A0C"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while that right should be the exception, it has become the rule; and</w:t>
      </w:r>
    </w:p>
    <w:p w14:paraId="71A975DE"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lastRenderedPageBreak/>
        <w:t>WHEREAS, by keeping flat funding of the appropriation for CMPTRA year-over-year, State Budget makers have been able to continue collecting Energy Taxes, while keeping additional revenue that should have been returned to provide property tax relief; and</w:t>
      </w:r>
    </w:p>
    <w:p w14:paraId="0D1BBAFD"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in SFY 2023, the State did provide some much-needed relief in the allocation of $75 million of new funds identified as the Municipal Relief Fund; and</w:t>
      </w:r>
    </w:p>
    <w:p w14:paraId="7BE140C4"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in SFY 2024, the State allocated $150 million in Municipal Relief Funds, however, in SFY 2025 and, as proposed in SFY2026, no allocation will exist; and</w:t>
      </w:r>
    </w:p>
    <w:p w14:paraId="0B7E9CA3"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in the proposed SFY budget is $60.7 billion, but Energy Tax Receipt funding is remaining flat at $1.45 billon, a level that has remained largely unchanged despite inflation and rising operational costs; and</w:t>
      </w:r>
    </w:p>
    <w:p w14:paraId="134BCF64"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the cumulative impact of years of flat funding and underfunding has left many municipalities with serious needs and burdensome property taxes; and</w:t>
      </w:r>
    </w:p>
    <w:p w14:paraId="5E5FEF51"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WHEREAS, local elected officials are in the best position to decide the best use of these resources that were always intended to fund local programs and services.</w:t>
      </w:r>
    </w:p>
    <w:p w14:paraId="216CD4EA"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NOW, THEREFORE, BE IT RESOLVED, that the Borough Council of Califon Borough, in the county of Hunterdon, calls for the immediate restoration of funding of Energy Taxes consistent with the State’s original commitments; increase formula based municipal aid to reflect inflation and rising service costs; and reestablish a fair and reliable fiscal partnership between the State and local governments; and</w:t>
      </w:r>
    </w:p>
    <w:p w14:paraId="19E061AE" w14:textId="55DF53F8" w:rsidR="00B52125" w:rsidRDefault="009B3FBE" w:rsidP="009B3FBE">
      <w:pPr>
        <w:spacing w:after="0" w:line="240" w:lineRule="auto"/>
        <w:rPr>
          <w:rFonts w:ascii="Times New Roman" w:hAnsi="Times New Roman" w:cs="Times New Roman"/>
        </w:rPr>
      </w:pPr>
      <w:r w:rsidRPr="009B3FBE">
        <w:rPr>
          <w:rFonts w:ascii="Times New Roman" w:hAnsi="Times New Roman" w:cs="Times New Roman"/>
        </w:rPr>
        <w:t>BE IT FURTHER RESOLVED that a copy of this Resolution is forwarded to Assembly Members DiMaio and Peterson, Senator Steinhardt, the Commissioner of the Department of Community Affairs Jacquelyn Suárez, the State Treasurer Aaron Binder, the Lieutenant Governor Dale Caldwell, the Governor of the State of New Jersey Mikie Sherrill, and the New Jersey State League of Municipalities</w:t>
      </w:r>
      <w:r>
        <w:rPr>
          <w:rFonts w:ascii="Times New Roman" w:hAnsi="Times New Roman" w:cs="Times New Roman"/>
        </w:rPr>
        <w:t xml:space="preserve">. </w:t>
      </w:r>
    </w:p>
    <w:p w14:paraId="2649B803" w14:textId="77777777" w:rsidR="009B3FBE" w:rsidRDefault="009B3FBE" w:rsidP="009B3FBE">
      <w:pPr>
        <w:spacing w:after="0" w:line="240" w:lineRule="auto"/>
        <w:rPr>
          <w:rFonts w:ascii="Times New Roman" w:hAnsi="Times New Roman" w:cs="Times New Roman"/>
        </w:rPr>
      </w:pPr>
    </w:p>
    <w:p w14:paraId="648B20E0" w14:textId="0B061CF1" w:rsidR="00B52125" w:rsidRPr="004A5AB3" w:rsidRDefault="00B52125" w:rsidP="009B3FBE">
      <w:pPr>
        <w:spacing w:after="0"/>
        <w:jc w:val="center"/>
        <w:rPr>
          <w:rFonts w:ascii="Times New Roman" w:hAnsi="Times New Roman" w:cs="Times New Roman"/>
          <w:b/>
          <w:bCs/>
          <w:u w:val="single"/>
        </w:rPr>
      </w:pPr>
      <w:r w:rsidRPr="004A5AB3">
        <w:rPr>
          <w:rFonts w:ascii="Times New Roman" w:hAnsi="Times New Roman" w:cs="Times New Roman"/>
          <w:b/>
          <w:bCs/>
          <w:u w:val="single"/>
        </w:rPr>
        <w:t>*RESOLUTION R-52-26</w:t>
      </w:r>
    </w:p>
    <w:p w14:paraId="48791F12" w14:textId="083DB18B" w:rsidR="00B52125" w:rsidRDefault="00B52125" w:rsidP="009B3FBE">
      <w:pPr>
        <w:jc w:val="center"/>
        <w:rPr>
          <w:rFonts w:ascii="Times New Roman" w:hAnsi="Times New Roman" w:cs="Times New Roman"/>
        </w:rPr>
      </w:pPr>
      <w:r w:rsidRPr="00B52125">
        <w:rPr>
          <w:rFonts w:ascii="Times New Roman" w:hAnsi="Times New Roman" w:cs="Times New Roman"/>
        </w:rPr>
        <w:t>APPROVAL OF CLUB LIQUOR LICENSE RENEWAL TO CALIFON FIRE COMPANY</w:t>
      </w:r>
    </w:p>
    <w:p w14:paraId="4958CD49" w14:textId="77777777" w:rsidR="009B3FBE" w:rsidRPr="009B3FBE" w:rsidRDefault="009B3FBE" w:rsidP="009B3FBE">
      <w:pPr>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xml:space="preserve"> the renewal application forms are required to be complete in all respects and the applicants are qualified to be licensed according to all standards established by Title 33 of the New Jersey State Statutes and regulations promulgated thereunder, as well as pertinent local ordinances and conditions consistent with Title 33; and </w:t>
      </w:r>
    </w:p>
    <w:p w14:paraId="6EC85544" w14:textId="77777777" w:rsidR="009B3FBE" w:rsidRPr="009B3FBE" w:rsidRDefault="009B3FBE" w:rsidP="009B3FBE">
      <w:pPr>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xml:space="preserve">, the New Jersey Division of Taxation and Alcoholic Beverage Control laws require issuance of a Tax Clearance Certificate as a condition of renewal for every club liquor </w:t>
      </w:r>
      <w:proofErr w:type="spellStart"/>
      <w:r w:rsidRPr="009B3FBE">
        <w:rPr>
          <w:rFonts w:ascii="Times New Roman" w:hAnsi="Times New Roman" w:cs="Times New Roman"/>
        </w:rPr>
        <w:t>licensee</w:t>
      </w:r>
      <w:proofErr w:type="spellEnd"/>
      <w:r w:rsidRPr="009B3FBE">
        <w:rPr>
          <w:rFonts w:ascii="Times New Roman" w:hAnsi="Times New Roman" w:cs="Times New Roman"/>
        </w:rPr>
        <w:t xml:space="preserve"> in the State of New Jersey; and </w:t>
      </w:r>
    </w:p>
    <w:p w14:paraId="167BF330" w14:textId="77777777" w:rsidR="009B3FBE" w:rsidRPr="009B3FBE" w:rsidRDefault="009B3FBE" w:rsidP="009B3FBE">
      <w:pPr>
        <w:rPr>
          <w:rFonts w:ascii="Times New Roman" w:hAnsi="Times New Roman" w:cs="Times New Roman"/>
          <w:b/>
        </w:rPr>
      </w:pPr>
      <w:r w:rsidRPr="009B3FBE">
        <w:rPr>
          <w:rFonts w:ascii="Times New Roman" w:hAnsi="Times New Roman" w:cs="Times New Roman"/>
          <w:b/>
          <w:bCs/>
        </w:rPr>
        <w:t>WHEREAS</w:t>
      </w:r>
      <w:r w:rsidRPr="009B3FBE">
        <w:rPr>
          <w:rFonts w:ascii="Times New Roman" w:hAnsi="Times New Roman" w:cs="Times New Roman"/>
        </w:rPr>
        <w:t>, the following licensee has obtained a Tax Clearance Certificate from the New Jersey Division of Taxation, and the Borough is in receipt of the fee associated with the application.</w:t>
      </w:r>
      <w:r w:rsidRPr="009B3FBE">
        <w:rPr>
          <w:rFonts w:ascii="Times New Roman" w:hAnsi="Times New Roman" w:cs="Times New Roman"/>
          <w:b/>
        </w:rPr>
        <w:t xml:space="preserve"> </w:t>
      </w:r>
    </w:p>
    <w:p w14:paraId="2C2D380E" w14:textId="04F9D399" w:rsidR="009B3FBE" w:rsidRPr="009B3FBE" w:rsidRDefault="009B3FBE" w:rsidP="009B3FBE">
      <w:pPr>
        <w:rPr>
          <w:rFonts w:ascii="Times New Roman" w:hAnsi="Times New Roman" w:cs="Times New Roman"/>
        </w:rPr>
      </w:pPr>
      <w:r w:rsidRPr="009B3FBE">
        <w:rPr>
          <w:rFonts w:ascii="Times New Roman" w:hAnsi="Times New Roman" w:cs="Times New Roman"/>
          <w:b/>
        </w:rPr>
        <w:t>THEREFORE</w:t>
      </w:r>
      <w:r w:rsidR="00836301">
        <w:rPr>
          <w:rFonts w:ascii="Times New Roman" w:hAnsi="Times New Roman" w:cs="Times New Roman"/>
          <w:b/>
        </w:rPr>
        <w:t>,</w:t>
      </w:r>
      <w:r w:rsidRPr="009B3FBE">
        <w:rPr>
          <w:rFonts w:ascii="Times New Roman" w:hAnsi="Times New Roman" w:cs="Times New Roman"/>
          <w:b/>
        </w:rPr>
        <w:t xml:space="preserve"> BE IT RESOLVED </w:t>
      </w:r>
      <w:r w:rsidRPr="009B3FBE">
        <w:rPr>
          <w:rFonts w:ascii="Times New Roman" w:hAnsi="Times New Roman" w:cs="Times New Roman"/>
        </w:rPr>
        <w:t xml:space="preserve">by the Borough Council of the Borough of Califon, County of Hunterdon, State of New Jersey, that the following application for renewal of Club Liquor License be granted, effective July 1, </w:t>
      </w:r>
      <w:proofErr w:type="gramStart"/>
      <w:r w:rsidRPr="009B3FBE">
        <w:rPr>
          <w:rFonts w:ascii="Times New Roman" w:hAnsi="Times New Roman" w:cs="Times New Roman"/>
        </w:rPr>
        <w:t>2026</w:t>
      </w:r>
      <w:proofErr w:type="gramEnd"/>
      <w:r w:rsidRPr="009B3FBE">
        <w:rPr>
          <w:rFonts w:ascii="Times New Roman" w:hAnsi="Times New Roman" w:cs="Times New Roman"/>
        </w:rPr>
        <w:t xml:space="preserve"> through June 30, 2027; and </w:t>
      </w:r>
    </w:p>
    <w:p w14:paraId="5DCC2CBA" w14:textId="77777777" w:rsidR="009B3FBE" w:rsidRPr="009B3FBE" w:rsidRDefault="009B3FBE" w:rsidP="009B3FBE">
      <w:pPr>
        <w:rPr>
          <w:rFonts w:ascii="Times New Roman" w:hAnsi="Times New Roman" w:cs="Times New Roman"/>
        </w:rPr>
      </w:pPr>
      <w:r w:rsidRPr="009B3FBE">
        <w:rPr>
          <w:rFonts w:ascii="Times New Roman" w:hAnsi="Times New Roman" w:cs="Times New Roman"/>
          <w:b/>
        </w:rPr>
        <w:t xml:space="preserve">BE IT FURTHER RESOLVED </w:t>
      </w:r>
      <w:r w:rsidRPr="009B3FBE">
        <w:rPr>
          <w:rFonts w:ascii="Times New Roman" w:hAnsi="Times New Roman" w:cs="Times New Roman"/>
        </w:rPr>
        <w:t>that the Municipal Clerk, or her duly authorized agent, is hereby authorized to sign, issue, and deliver such license to the following licensee:</w:t>
      </w:r>
    </w:p>
    <w:p w14:paraId="7CDCCBE2" w14:textId="77777777" w:rsidR="009B3FBE" w:rsidRPr="009B3FBE" w:rsidRDefault="009B3FBE" w:rsidP="009B3FBE">
      <w:pPr>
        <w:rPr>
          <w:rFonts w:ascii="Times New Roman" w:hAnsi="Times New Roman" w:cs="Times New Roman"/>
        </w:rPr>
      </w:pPr>
      <w:r w:rsidRPr="009B3FBE">
        <w:rPr>
          <w:rFonts w:ascii="Times New Roman" w:hAnsi="Times New Roman" w:cs="Times New Roman"/>
          <w:u w:val="single"/>
        </w:rPr>
        <w:t>NAME AND TRADE NAME, IF ANY</w:t>
      </w:r>
      <w:r w:rsidRPr="009B3FBE">
        <w:rPr>
          <w:rFonts w:ascii="Times New Roman" w:hAnsi="Times New Roman" w:cs="Times New Roman"/>
        </w:rPr>
        <w:t xml:space="preserve">             </w:t>
      </w:r>
      <w:r w:rsidRPr="009B3FBE">
        <w:rPr>
          <w:rFonts w:ascii="Times New Roman" w:hAnsi="Times New Roman" w:cs="Times New Roman"/>
          <w:u w:val="single"/>
        </w:rPr>
        <w:t>LICENSE NO.</w:t>
      </w:r>
      <w:r w:rsidRPr="009B3FBE">
        <w:rPr>
          <w:rFonts w:ascii="Times New Roman" w:hAnsi="Times New Roman" w:cs="Times New Roman"/>
        </w:rPr>
        <w:t xml:space="preserve"> </w:t>
      </w:r>
      <w:r w:rsidRPr="009B3FBE">
        <w:rPr>
          <w:rFonts w:ascii="Times New Roman" w:hAnsi="Times New Roman" w:cs="Times New Roman"/>
        </w:rPr>
        <w:tab/>
        <w:t xml:space="preserve">      </w:t>
      </w:r>
      <w:r w:rsidRPr="009B3FBE">
        <w:rPr>
          <w:rFonts w:ascii="Times New Roman" w:hAnsi="Times New Roman" w:cs="Times New Roman"/>
        </w:rPr>
        <w:tab/>
      </w:r>
      <w:r w:rsidRPr="009B3FBE">
        <w:rPr>
          <w:rFonts w:ascii="Times New Roman" w:hAnsi="Times New Roman" w:cs="Times New Roman"/>
          <w:u w:val="single"/>
        </w:rPr>
        <w:t>ADDRESS</w:t>
      </w:r>
    </w:p>
    <w:p w14:paraId="3D86A805" w14:textId="77777777" w:rsidR="009B3FBE" w:rsidRPr="009B3FBE" w:rsidRDefault="009B3FBE" w:rsidP="009B3FBE">
      <w:pPr>
        <w:spacing w:after="0"/>
        <w:rPr>
          <w:rFonts w:ascii="Times New Roman" w:hAnsi="Times New Roman" w:cs="Times New Roman"/>
          <w:b/>
        </w:rPr>
      </w:pPr>
      <w:r w:rsidRPr="009B3FBE">
        <w:rPr>
          <w:rFonts w:ascii="Times New Roman" w:hAnsi="Times New Roman" w:cs="Times New Roman"/>
          <w:b/>
        </w:rPr>
        <w:t>CALIFON FIRE COMPANY INC</w:t>
      </w:r>
      <w:r w:rsidRPr="009B3FBE">
        <w:rPr>
          <w:rFonts w:ascii="Times New Roman" w:hAnsi="Times New Roman" w:cs="Times New Roman"/>
          <w:b/>
        </w:rPr>
        <w:tab/>
        <w:t xml:space="preserve">                 1004-31-002-002        </w:t>
      </w:r>
      <w:r w:rsidRPr="009B3FBE">
        <w:rPr>
          <w:rFonts w:ascii="Times New Roman" w:hAnsi="Times New Roman" w:cs="Times New Roman"/>
          <w:b/>
        </w:rPr>
        <w:tab/>
        <w:t>41 Main Street</w:t>
      </w:r>
    </w:p>
    <w:p w14:paraId="71E898A9" w14:textId="77777777" w:rsidR="009B3FBE" w:rsidRPr="009B3FBE" w:rsidRDefault="009B3FBE" w:rsidP="009B3FBE">
      <w:pPr>
        <w:rPr>
          <w:rFonts w:ascii="Times New Roman" w:hAnsi="Times New Roman" w:cs="Times New Roman"/>
          <w:b/>
        </w:rPr>
      </w:pP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t xml:space="preserve">                              </w:t>
      </w:r>
      <w:r w:rsidRPr="009B3FBE">
        <w:rPr>
          <w:rFonts w:ascii="Times New Roman" w:hAnsi="Times New Roman" w:cs="Times New Roman"/>
          <w:b/>
        </w:rPr>
        <w:tab/>
        <w:t>Califon, N.J. 07830</w:t>
      </w:r>
    </w:p>
    <w:p w14:paraId="13483F2C" w14:textId="77777777" w:rsidR="00B52125" w:rsidRPr="004A5AB3" w:rsidRDefault="00B52125" w:rsidP="009B3FBE">
      <w:pPr>
        <w:spacing w:after="0"/>
        <w:jc w:val="center"/>
        <w:rPr>
          <w:rFonts w:ascii="Times New Roman" w:hAnsi="Times New Roman" w:cs="Times New Roman"/>
          <w:b/>
          <w:bCs/>
          <w:u w:val="single"/>
        </w:rPr>
      </w:pPr>
      <w:r w:rsidRPr="004A5AB3">
        <w:rPr>
          <w:rFonts w:ascii="Times New Roman" w:hAnsi="Times New Roman" w:cs="Times New Roman"/>
          <w:b/>
          <w:bCs/>
          <w:u w:val="single"/>
        </w:rPr>
        <w:t>*RESOLUTION R-53-26</w:t>
      </w:r>
    </w:p>
    <w:p w14:paraId="56DE7C67" w14:textId="695805A9" w:rsidR="00B52125" w:rsidRDefault="00B52125" w:rsidP="009B3FBE">
      <w:pPr>
        <w:jc w:val="center"/>
        <w:rPr>
          <w:rFonts w:ascii="Times New Roman" w:hAnsi="Times New Roman" w:cs="Times New Roman"/>
        </w:rPr>
      </w:pPr>
      <w:r w:rsidRPr="00B52125">
        <w:rPr>
          <w:rFonts w:ascii="Times New Roman" w:hAnsi="Times New Roman" w:cs="Times New Roman"/>
        </w:rPr>
        <w:t>APPROVAL OF PLENARY RETAIL CONSUMPTION LIQUOR LICENSE RENEWAL TO KOHA, LLC</w:t>
      </w:r>
    </w:p>
    <w:p w14:paraId="73939EE4" w14:textId="77777777" w:rsidR="009B3FBE" w:rsidRPr="009B3FBE" w:rsidRDefault="009B3FBE" w:rsidP="009B3FBE">
      <w:pPr>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xml:space="preserve"> the renewal application forms are required to be complete in all respects and the applicants are qualified to be licensed according to all standards established by Title 33 of the New Jersey State Statutes and regulations promulgated thereunder, as well as pertinent local ordinances and conditions consistent with Title 33; and </w:t>
      </w:r>
    </w:p>
    <w:p w14:paraId="0143874B" w14:textId="77777777" w:rsidR="009B3FBE" w:rsidRPr="009B3FBE" w:rsidRDefault="009B3FBE" w:rsidP="009B3FBE">
      <w:pPr>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xml:space="preserve">, the New Jersey Division of Taxation and Alcoholic Beverage Control laws require issuance of a Tax Clearance Certificate as a condition of renewal for every plenary retail consumption liquor </w:t>
      </w:r>
      <w:proofErr w:type="spellStart"/>
      <w:r w:rsidRPr="009B3FBE">
        <w:rPr>
          <w:rFonts w:ascii="Times New Roman" w:hAnsi="Times New Roman" w:cs="Times New Roman"/>
        </w:rPr>
        <w:t>licensee</w:t>
      </w:r>
      <w:proofErr w:type="spellEnd"/>
      <w:r w:rsidRPr="009B3FBE">
        <w:rPr>
          <w:rFonts w:ascii="Times New Roman" w:hAnsi="Times New Roman" w:cs="Times New Roman"/>
        </w:rPr>
        <w:t xml:space="preserve"> in the State of New Jersey; and </w:t>
      </w:r>
    </w:p>
    <w:p w14:paraId="16AA0278" w14:textId="77777777" w:rsidR="009B3FBE" w:rsidRPr="009B3FBE" w:rsidRDefault="009B3FBE" w:rsidP="009B3FBE">
      <w:pPr>
        <w:rPr>
          <w:rFonts w:ascii="Times New Roman" w:hAnsi="Times New Roman" w:cs="Times New Roman"/>
          <w:b/>
        </w:rPr>
      </w:pPr>
      <w:r w:rsidRPr="009B3FBE">
        <w:rPr>
          <w:rFonts w:ascii="Times New Roman" w:hAnsi="Times New Roman" w:cs="Times New Roman"/>
          <w:b/>
          <w:bCs/>
        </w:rPr>
        <w:lastRenderedPageBreak/>
        <w:t>WHEREAS</w:t>
      </w:r>
      <w:r w:rsidRPr="009B3FBE">
        <w:rPr>
          <w:rFonts w:ascii="Times New Roman" w:hAnsi="Times New Roman" w:cs="Times New Roman"/>
        </w:rPr>
        <w:t>, the following licensee has obtained a Tax Clearance Certificate from the New Jersey Division of Taxation, and the Borough is in receipt of the fee associated with the application.</w:t>
      </w:r>
      <w:r w:rsidRPr="009B3FBE">
        <w:rPr>
          <w:rFonts w:ascii="Times New Roman" w:hAnsi="Times New Roman" w:cs="Times New Roman"/>
          <w:b/>
        </w:rPr>
        <w:t xml:space="preserve"> </w:t>
      </w:r>
    </w:p>
    <w:p w14:paraId="132D6E3E" w14:textId="77777777" w:rsidR="009B3FBE" w:rsidRPr="009B3FBE" w:rsidRDefault="009B3FBE" w:rsidP="009B3FBE">
      <w:pPr>
        <w:rPr>
          <w:rFonts w:ascii="Times New Roman" w:hAnsi="Times New Roman" w:cs="Times New Roman"/>
        </w:rPr>
      </w:pPr>
      <w:r w:rsidRPr="009B3FBE">
        <w:rPr>
          <w:rFonts w:ascii="Times New Roman" w:hAnsi="Times New Roman" w:cs="Times New Roman"/>
          <w:b/>
        </w:rPr>
        <w:t xml:space="preserve">THEREFORE BE IT RESOLVED </w:t>
      </w:r>
      <w:r w:rsidRPr="009B3FBE">
        <w:rPr>
          <w:rFonts w:ascii="Times New Roman" w:hAnsi="Times New Roman" w:cs="Times New Roman"/>
        </w:rPr>
        <w:t xml:space="preserve">by the Borough Council of the Borough of Califon, County of Hunterdon, State of New Jersey, that the following application for renewal of Plenary Retail Consumption Liquor License be granted, effective July 1, 2026, through June 30, 2027; and </w:t>
      </w:r>
    </w:p>
    <w:p w14:paraId="50EB0BCA" w14:textId="77777777" w:rsidR="009B3FBE" w:rsidRPr="009B3FBE" w:rsidRDefault="009B3FBE" w:rsidP="009B3FBE">
      <w:pPr>
        <w:rPr>
          <w:rFonts w:ascii="Times New Roman" w:hAnsi="Times New Roman" w:cs="Times New Roman"/>
        </w:rPr>
      </w:pPr>
      <w:r w:rsidRPr="009B3FBE">
        <w:rPr>
          <w:rFonts w:ascii="Times New Roman" w:hAnsi="Times New Roman" w:cs="Times New Roman"/>
          <w:b/>
        </w:rPr>
        <w:t xml:space="preserve">BE IT FURTHER RESOLVED </w:t>
      </w:r>
      <w:r w:rsidRPr="009B3FBE">
        <w:rPr>
          <w:rFonts w:ascii="Times New Roman" w:hAnsi="Times New Roman" w:cs="Times New Roman"/>
        </w:rPr>
        <w:t>that the Municipal Clerk, or her duly authorized agent, is hereby authorized to sign, issue, and deliver such license to the following licensee:</w:t>
      </w:r>
    </w:p>
    <w:p w14:paraId="64301C9C" w14:textId="77777777" w:rsidR="009B3FBE" w:rsidRPr="009B3FBE" w:rsidRDefault="009B3FBE" w:rsidP="009B3FBE">
      <w:pPr>
        <w:rPr>
          <w:rFonts w:ascii="Times New Roman" w:hAnsi="Times New Roman" w:cs="Times New Roman"/>
        </w:rPr>
      </w:pPr>
      <w:r w:rsidRPr="009B3FBE">
        <w:rPr>
          <w:rFonts w:ascii="Times New Roman" w:hAnsi="Times New Roman" w:cs="Times New Roman"/>
          <w:u w:val="single"/>
        </w:rPr>
        <w:t>NAME AND TRADE NAME, IF ANY</w:t>
      </w:r>
      <w:r w:rsidRPr="009B3FBE">
        <w:rPr>
          <w:rFonts w:ascii="Times New Roman" w:hAnsi="Times New Roman" w:cs="Times New Roman"/>
        </w:rPr>
        <w:t xml:space="preserve">             </w:t>
      </w:r>
      <w:r w:rsidRPr="009B3FBE">
        <w:rPr>
          <w:rFonts w:ascii="Times New Roman" w:hAnsi="Times New Roman" w:cs="Times New Roman"/>
          <w:u w:val="single"/>
        </w:rPr>
        <w:t>LICENSE NO.</w:t>
      </w:r>
      <w:r w:rsidRPr="009B3FBE">
        <w:rPr>
          <w:rFonts w:ascii="Times New Roman" w:hAnsi="Times New Roman" w:cs="Times New Roman"/>
        </w:rPr>
        <w:t xml:space="preserve"> </w:t>
      </w:r>
      <w:r w:rsidRPr="009B3FBE">
        <w:rPr>
          <w:rFonts w:ascii="Times New Roman" w:hAnsi="Times New Roman" w:cs="Times New Roman"/>
        </w:rPr>
        <w:tab/>
        <w:t xml:space="preserve">      </w:t>
      </w:r>
      <w:r w:rsidRPr="009B3FBE">
        <w:rPr>
          <w:rFonts w:ascii="Times New Roman" w:hAnsi="Times New Roman" w:cs="Times New Roman"/>
        </w:rPr>
        <w:tab/>
      </w:r>
      <w:r w:rsidRPr="009B3FBE">
        <w:rPr>
          <w:rFonts w:ascii="Times New Roman" w:hAnsi="Times New Roman" w:cs="Times New Roman"/>
          <w:u w:val="single"/>
        </w:rPr>
        <w:t>ADDRESS</w:t>
      </w:r>
    </w:p>
    <w:p w14:paraId="24C67520" w14:textId="77777777" w:rsidR="009B3FBE" w:rsidRPr="009B3FBE" w:rsidRDefault="009B3FBE" w:rsidP="009B3FBE">
      <w:pPr>
        <w:spacing w:after="0"/>
        <w:rPr>
          <w:rFonts w:ascii="Times New Roman" w:hAnsi="Times New Roman" w:cs="Times New Roman"/>
          <w:b/>
        </w:rPr>
      </w:pPr>
      <w:r w:rsidRPr="009B3FBE">
        <w:rPr>
          <w:rFonts w:ascii="Times New Roman" w:hAnsi="Times New Roman" w:cs="Times New Roman"/>
          <w:b/>
        </w:rPr>
        <w:t>KOHA, LLC</w:t>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t xml:space="preserve">                 1004-33-003-003        </w:t>
      </w:r>
      <w:r w:rsidRPr="009B3FBE">
        <w:rPr>
          <w:rFonts w:ascii="Times New Roman" w:hAnsi="Times New Roman" w:cs="Times New Roman"/>
          <w:b/>
        </w:rPr>
        <w:tab/>
        <w:t xml:space="preserve">438 Route 513 </w:t>
      </w:r>
      <w:r w:rsidRPr="009B3FBE">
        <w:rPr>
          <w:rFonts w:ascii="Times New Roman" w:hAnsi="Times New Roman" w:cs="Times New Roman"/>
          <w:b/>
        </w:rPr>
        <w:tab/>
      </w:r>
    </w:p>
    <w:p w14:paraId="6C88080A" w14:textId="77777777" w:rsidR="009B3FBE" w:rsidRPr="009B3FBE" w:rsidRDefault="009B3FBE" w:rsidP="009B3FBE">
      <w:pPr>
        <w:rPr>
          <w:rFonts w:ascii="Times New Roman" w:hAnsi="Times New Roman" w:cs="Times New Roman"/>
          <w:b/>
        </w:rPr>
      </w:pPr>
      <w:r w:rsidRPr="009B3FBE">
        <w:rPr>
          <w:rFonts w:ascii="Times New Roman" w:hAnsi="Times New Roman" w:cs="Times New Roman"/>
          <w:b/>
        </w:rPr>
        <w:t>t/a Brasserie 513</w:t>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r>
      <w:r w:rsidRPr="009B3FBE">
        <w:rPr>
          <w:rFonts w:ascii="Times New Roman" w:hAnsi="Times New Roman" w:cs="Times New Roman"/>
          <w:b/>
        </w:rPr>
        <w:tab/>
        <w:t xml:space="preserve">                              </w:t>
      </w:r>
      <w:r w:rsidRPr="009B3FBE">
        <w:rPr>
          <w:rFonts w:ascii="Times New Roman" w:hAnsi="Times New Roman" w:cs="Times New Roman"/>
          <w:b/>
        </w:rPr>
        <w:tab/>
        <w:t>Califon, N.J. 07830</w:t>
      </w:r>
    </w:p>
    <w:p w14:paraId="0FE02405" w14:textId="747A166E" w:rsidR="003164BA" w:rsidRPr="004A5AB3" w:rsidRDefault="003164BA" w:rsidP="009B3FBE">
      <w:pPr>
        <w:spacing w:after="0"/>
        <w:jc w:val="center"/>
        <w:rPr>
          <w:rFonts w:ascii="Times New Roman" w:hAnsi="Times New Roman" w:cs="Times New Roman"/>
          <w:b/>
          <w:bCs/>
          <w:u w:val="single"/>
        </w:rPr>
      </w:pPr>
      <w:r w:rsidRPr="004A5AB3">
        <w:rPr>
          <w:rFonts w:ascii="Times New Roman" w:hAnsi="Times New Roman" w:cs="Times New Roman"/>
          <w:u w:val="single"/>
        </w:rPr>
        <w:t>*</w:t>
      </w:r>
      <w:r w:rsidRPr="004A5AB3">
        <w:rPr>
          <w:rFonts w:ascii="Times New Roman" w:hAnsi="Times New Roman" w:cs="Times New Roman"/>
          <w:b/>
          <w:bCs/>
          <w:u w:val="single"/>
        </w:rPr>
        <w:t>RESOLUTION R-54-26</w:t>
      </w:r>
    </w:p>
    <w:p w14:paraId="39C771C7" w14:textId="177F09BF" w:rsidR="003164BA" w:rsidRPr="003164BA" w:rsidRDefault="003164BA" w:rsidP="009B3FBE">
      <w:pPr>
        <w:spacing w:after="0"/>
        <w:jc w:val="center"/>
        <w:rPr>
          <w:rFonts w:ascii="Times New Roman" w:hAnsi="Times New Roman" w:cs="Times New Roman"/>
        </w:rPr>
      </w:pPr>
      <w:r w:rsidRPr="003164BA">
        <w:rPr>
          <w:rFonts w:ascii="Times New Roman" w:hAnsi="Times New Roman" w:cs="Times New Roman"/>
        </w:rPr>
        <w:t>AUTHORIZING THE ISSUANCE OF ESTIMATED TAX BILLS FOR THE 2026 THIRD QUARTER PAYMENT</w:t>
      </w:r>
    </w:p>
    <w:p w14:paraId="04233FD3"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it is anticipated that the Borough of Califon will not be able to issue tax bills for the third quarter 2026 payment on a timely basis due to the failure of the State of New Jersey to provide the necessary certification to the County Board of Taxation; and</w:t>
      </w:r>
    </w:p>
    <w:p w14:paraId="57542458" w14:textId="77777777" w:rsidR="009B3FBE" w:rsidRPr="009B3FBE" w:rsidRDefault="009B3FBE" w:rsidP="009B3FBE">
      <w:pPr>
        <w:spacing w:after="0" w:line="240" w:lineRule="auto"/>
        <w:rPr>
          <w:rFonts w:ascii="Times New Roman" w:hAnsi="Times New Roman" w:cs="Times New Roman"/>
        </w:rPr>
      </w:pPr>
    </w:p>
    <w:p w14:paraId="520321A1"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the Borough of Califon has determined that there could be insufficient cash flow to support operations in August if the tax bills are not sent out shortly; and</w:t>
      </w:r>
    </w:p>
    <w:p w14:paraId="5D2DF946" w14:textId="77777777" w:rsidR="009B3FBE" w:rsidRPr="009B3FBE" w:rsidRDefault="009B3FBE" w:rsidP="009B3FBE">
      <w:pPr>
        <w:spacing w:after="0" w:line="240" w:lineRule="auto"/>
        <w:rPr>
          <w:rFonts w:ascii="Times New Roman" w:hAnsi="Times New Roman" w:cs="Times New Roman"/>
        </w:rPr>
      </w:pPr>
    </w:p>
    <w:p w14:paraId="47C0DFD3"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b/>
          <w:bCs/>
        </w:rPr>
        <w:t>WHEREAS</w:t>
      </w:r>
      <w:r w:rsidRPr="009B3FBE">
        <w:rPr>
          <w:rFonts w:ascii="Times New Roman" w:hAnsi="Times New Roman" w:cs="Times New Roman"/>
        </w:rPr>
        <w:t>, the State of New Jersey, Division of Local Government Services, is unable to provide a timeframe for the provision of the necessary certification to the County Board of Taxation.</w:t>
      </w:r>
    </w:p>
    <w:p w14:paraId="4D5782FC" w14:textId="77777777" w:rsidR="009B3FBE" w:rsidRPr="009B3FBE" w:rsidRDefault="009B3FBE" w:rsidP="009B3FBE">
      <w:pPr>
        <w:spacing w:after="0" w:line="240" w:lineRule="auto"/>
        <w:rPr>
          <w:rFonts w:ascii="Times New Roman" w:hAnsi="Times New Roman" w:cs="Times New Roman"/>
        </w:rPr>
      </w:pPr>
    </w:p>
    <w:p w14:paraId="3148D584"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b/>
          <w:bCs/>
        </w:rPr>
        <w:t>NOW, THEREFORE, BE IT RESOLVED</w:t>
      </w:r>
      <w:r w:rsidRPr="009B3FBE">
        <w:rPr>
          <w:rFonts w:ascii="Times New Roman" w:hAnsi="Times New Roman" w:cs="Times New Roman"/>
        </w:rPr>
        <w:t xml:space="preserve"> by the Borough of Califon, of the County of Hunterdon, State of New Jersey, that:</w:t>
      </w:r>
    </w:p>
    <w:p w14:paraId="5233E5DE"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ab/>
      </w:r>
    </w:p>
    <w:p w14:paraId="0D03F378" w14:textId="29B885A7" w:rsidR="009B3FBE" w:rsidRPr="00D8632D" w:rsidRDefault="009B3FBE" w:rsidP="00604B9F">
      <w:pPr>
        <w:numPr>
          <w:ilvl w:val="0"/>
          <w:numId w:val="9"/>
        </w:numPr>
        <w:tabs>
          <w:tab w:val="num" w:pos="900"/>
        </w:tabs>
        <w:spacing w:after="0" w:line="240" w:lineRule="auto"/>
        <w:rPr>
          <w:rFonts w:ascii="Times New Roman" w:hAnsi="Times New Roman" w:cs="Times New Roman"/>
        </w:rPr>
      </w:pPr>
      <w:r w:rsidRPr="00D8632D">
        <w:rPr>
          <w:rFonts w:ascii="Times New Roman" w:hAnsi="Times New Roman" w:cs="Times New Roman"/>
        </w:rPr>
        <w:t xml:space="preserve">The Tax Collector is hereby directed </w:t>
      </w:r>
      <w:proofErr w:type="gramStart"/>
      <w:r w:rsidRPr="00D8632D">
        <w:rPr>
          <w:rFonts w:ascii="Times New Roman" w:hAnsi="Times New Roman" w:cs="Times New Roman"/>
        </w:rPr>
        <w:t>to take</w:t>
      </w:r>
      <w:proofErr w:type="gramEnd"/>
      <w:r w:rsidRPr="00D8632D">
        <w:rPr>
          <w:rFonts w:ascii="Times New Roman" w:hAnsi="Times New Roman" w:cs="Times New Roman"/>
        </w:rPr>
        <w:t xml:space="preserve"> all steps necessary to send out estimated tax bills for the third </w:t>
      </w:r>
      <w:proofErr w:type="gramStart"/>
      <w:r w:rsidRPr="00D8632D">
        <w:rPr>
          <w:rFonts w:ascii="Times New Roman" w:hAnsi="Times New Roman" w:cs="Times New Roman"/>
        </w:rPr>
        <w:t>quarter</w:t>
      </w:r>
      <w:proofErr w:type="gramEnd"/>
      <w:r w:rsidRPr="00D8632D">
        <w:rPr>
          <w:rFonts w:ascii="Times New Roman" w:hAnsi="Times New Roman" w:cs="Times New Roman"/>
        </w:rPr>
        <w:t xml:space="preserve"> 2026. The entire estimated tax levy for 2026 is hereby set at $ 6,113,389.30 and the estimated tax rate is $4.102</w:t>
      </w:r>
    </w:p>
    <w:p w14:paraId="6B9FF34B" w14:textId="77777777" w:rsidR="009B3FBE" w:rsidRPr="009B3FBE" w:rsidRDefault="009B3FBE" w:rsidP="009B3FBE">
      <w:pPr>
        <w:spacing w:after="0" w:line="240" w:lineRule="auto"/>
        <w:rPr>
          <w:rFonts w:ascii="Times New Roman" w:hAnsi="Times New Roman" w:cs="Times New Roman"/>
        </w:rPr>
      </w:pPr>
      <w:r w:rsidRPr="009B3FBE">
        <w:rPr>
          <w:rFonts w:ascii="Times New Roman" w:hAnsi="Times New Roman" w:cs="Times New Roman"/>
        </w:rPr>
        <w:t xml:space="preserve">    </w:t>
      </w:r>
    </w:p>
    <w:p w14:paraId="724586FE" w14:textId="77777777" w:rsidR="009B3FBE" w:rsidRPr="009B3FBE" w:rsidRDefault="009B3FBE" w:rsidP="009B3FBE">
      <w:pPr>
        <w:numPr>
          <w:ilvl w:val="0"/>
          <w:numId w:val="9"/>
        </w:numPr>
        <w:tabs>
          <w:tab w:val="num" w:pos="900"/>
        </w:tabs>
        <w:spacing w:after="0" w:line="240" w:lineRule="auto"/>
        <w:rPr>
          <w:rFonts w:ascii="Times New Roman" w:hAnsi="Times New Roman" w:cs="Times New Roman"/>
        </w:rPr>
      </w:pPr>
      <w:r w:rsidRPr="009B3FBE">
        <w:rPr>
          <w:rFonts w:ascii="Times New Roman" w:hAnsi="Times New Roman" w:cs="Times New Roman"/>
        </w:rPr>
        <w:t>In accordance with the law, the third installment of 2026 taxes shall not be subject to interest until the date of August 10</w:t>
      </w:r>
      <w:r w:rsidRPr="009B3FBE">
        <w:rPr>
          <w:rFonts w:ascii="Times New Roman" w:hAnsi="Times New Roman" w:cs="Times New Roman"/>
          <w:vertAlign w:val="superscript"/>
        </w:rPr>
        <w:t>th</w:t>
      </w:r>
      <w:r w:rsidRPr="009B3FBE">
        <w:rPr>
          <w:rFonts w:ascii="Times New Roman" w:hAnsi="Times New Roman" w:cs="Times New Roman"/>
        </w:rPr>
        <w:t xml:space="preserve"> or the 25</w:t>
      </w:r>
      <w:r w:rsidRPr="009B3FBE">
        <w:rPr>
          <w:rFonts w:ascii="Times New Roman" w:hAnsi="Times New Roman" w:cs="Times New Roman"/>
          <w:vertAlign w:val="superscript"/>
        </w:rPr>
        <w:t>th</w:t>
      </w:r>
      <w:r w:rsidRPr="009B3FBE">
        <w:rPr>
          <w:rFonts w:ascii="Times New Roman" w:hAnsi="Times New Roman" w:cs="Times New Roman"/>
        </w:rPr>
        <w:t xml:space="preserve"> calendar day after the date the estimated tax bills are mailed.  The estimated tax bills shall contain a notice specifying the date on which interest may begin to accrue.</w:t>
      </w:r>
    </w:p>
    <w:p w14:paraId="1442985D" w14:textId="77777777" w:rsidR="003164BA" w:rsidRPr="009B3FBE" w:rsidRDefault="003164BA" w:rsidP="009B3FBE">
      <w:pPr>
        <w:spacing w:after="0" w:line="240" w:lineRule="auto"/>
        <w:rPr>
          <w:rFonts w:ascii="Times New Roman" w:hAnsi="Times New Roman" w:cs="Times New Roman"/>
        </w:rPr>
      </w:pPr>
    </w:p>
    <w:p w14:paraId="4372CFD5" w14:textId="1A824FF8" w:rsidR="00912F64" w:rsidRPr="00211B40" w:rsidRDefault="00912F64" w:rsidP="005E25BA">
      <w:pPr>
        <w:spacing w:after="0" w:line="240" w:lineRule="auto"/>
        <w:rPr>
          <w:rFonts w:ascii="Times New Roman" w:hAnsi="Times New Roman" w:cs="Times New Roman"/>
          <w:b/>
          <w:bCs/>
        </w:rPr>
      </w:pPr>
      <w:r w:rsidRPr="00211B40">
        <w:rPr>
          <w:rFonts w:ascii="Times New Roman" w:hAnsi="Times New Roman" w:cs="Times New Roman"/>
          <w:b/>
          <w:bCs/>
        </w:rPr>
        <w:t>*LIST OF BILLS</w:t>
      </w:r>
    </w:p>
    <w:p w14:paraId="42212B69" w14:textId="77777777" w:rsidR="001D5DFD" w:rsidRPr="00211B40" w:rsidRDefault="001D5DFD" w:rsidP="005E25BA">
      <w:pPr>
        <w:spacing w:after="0" w:line="240" w:lineRule="auto"/>
        <w:rPr>
          <w:rFonts w:ascii="Times New Roman" w:hAnsi="Times New Roman" w:cs="Times New Roman"/>
          <w:b/>
          <w:bCs/>
          <w:color w:val="002060"/>
        </w:rPr>
      </w:pPr>
    </w:p>
    <w:p w14:paraId="33E409E8" w14:textId="26EC1D94" w:rsidR="001607F0" w:rsidRPr="00211B40" w:rsidRDefault="001607F0" w:rsidP="001607F0">
      <w:pPr>
        <w:spacing w:after="0" w:line="240" w:lineRule="auto"/>
        <w:jc w:val="both"/>
        <w:rPr>
          <w:rFonts w:ascii="Times New Roman" w:hAnsi="Times New Roman" w:cs="Times New Roman"/>
        </w:rPr>
      </w:pPr>
      <w:r w:rsidRPr="00211B40">
        <w:rPr>
          <w:rFonts w:ascii="Times New Roman" w:hAnsi="Times New Roman" w:cs="Times New Roman"/>
          <w:b/>
          <w:bCs/>
        </w:rPr>
        <w:t xml:space="preserve">APPROVAL OF MINUTES </w:t>
      </w:r>
    </w:p>
    <w:p w14:paraId="20EF6376" w14:textId="5FE755D1" w:rsidR="009975A3" w:rsidRDefault="009975A3" w:rsidP="009975A3">
      <w:pPr>
        <w:spacing w:after="0" w:line="240" w:lineRule="auto"/>
        <w:jc w:val="both"/>
        <w:rPr>
          <w:rFonts w:ascii="Times New Roman" w:hAnsi="Times New Roman" w:cs="Times New Roman"/>
        </w:rPr>
      </w:pPr>
      <w:r>
        <w:rPr>
          <w:rFonts w:ascii="Times New Roman" w:hAnsi="Times New Roman" w:cs="Times New Roman"/>
        </w:rPr>
        <w:tab/>
        <w:t>May 5, 2026 – Regular Meeting</w:t>
      </w:r>
      <w:r w:rsidR="00D43BF5">
        <w:rPr>
          <w:rFonts w:ascii="Times New Roman" w:hAnsi="Times New Roman" w:cs="Times New Roman"/>
        </w:rPr>
        <w:t xml:space="preserve"> – This was tabled due to email issues with the Borough email</w:t>
      </w:r>
      <w:r w:rsidR="00D8632D">
        <w:rPr>
          <w:rFonts w:ascii="Times New Roman" w:hAnsi="Times New Roman" w:cs="Times New Roman"/>
        </w:rPr>
        <w:t xml:space="preserve"> and is NOT included in the Consent Agenda approval.</w:t>
      </w:r>
      <w:r w:rsidR="00D43BF5">
        <w:rPr>
          <w:rFonts w:ascii="Times New Roman" w:hAnsi="Times New Roman" w:cs="Times New Roman"/>
        </w:rPr>
        <w:t xml:space="preserve"> </w:t>
      </w:r>
    </w:p>
    <w:p w14:paraId="25B95FB5" w14:textId="77777777" w:rsidR="00D43BF5" w:rsidRPr="00F8781E" w:rsidRDefault="00D43BF5" w:rsidP="009975A3">
      <w:pPr>
        <w:spacing w:after="0" w:line="240" w:lineRule="auto"/>
        <w:jc w:val="both"/>
        <w:rPr>
          <w:rFonts w:ascii="Times New Roman" w:hAnsi="Times New Roman" w:cs="Times New Roman"/>
        </w:rPr>
      </w:pPr>
    </w:p>
    <w:tbl>
      <w:tblPr>
        <w:tblW w:w="7820" w:type="dxa"/>
        <w:tblLook w:val="04A0" w:firstRow="1" w:lastRow="0" w:firstColumn="1" w:lastColumn="0" w:noHBand="0" w:noVBand="1"/>
      </w:tblPr>
      <w:tblGrid>
        <w:gridCol w:w="2040"/>
        <w:gridCol w:w="940"/>
        <w:gridCol w:w="1000"/>
        <w:gridCol w:w="960"/>
        <w:gridCol w:w="960"/>
        <w:gridCol w:w="960"/>
        <w:gridCol w:w="960"/>
      </w:tblGrid>
      <w:tr w:rsidR="003E4117" w:rsidRPr="006B0ED9" w14:paraId="025EA56E" w14:textId="77777777">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318DFE99"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2F6CF6B8" w14:textId="77777777" w:rsidR="003E4117" w:rsidRPr="006B0ED9" w:rsidRDefault="003E4117">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Motion</w:t>
            </w:r>
          </w:p>
        </w:tc>
        <w:tc>
          <w:tcPr>
            <w:tcW w:w="1000" w:type="dxa"/>
            <w:tcBorders>
              <w:top w:val="single" w:sz="4" w:space="0" w:color="auto"/>
              <w:left w:val="nil"/>
              <w:bottom w:val="single" w:sz="4" w:space="0" w:color="auto"/>
              <w:right w:val="single" w:sz="4" w:space="0" w:color="auto"/>
            </w:tcBorders>
            <w:noWrap/>
            <w:vAlign w:val="bottom"/>
            <w:hideMark/>
          </w:tcPr>
          <w:p w14:paraId="0241C119" w14:textId="77777777" w:rsidR="003E4117" w:rsidRPr="006B0ED9" w:rsidRDefault="003E4117">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Second</w:t>
            </w:r>
          </w:p>
        </w:tc>
        <w:tc>
          <w:tcPr>
            <w:tcW w:w="960" w:type="dxa"/>
            <w:tcBorders>
              <w:top w:val="single" w:sz="4" w:space="0" w:color="auto"/>
              <w:left w:val="nil"/>
              <w:bottom w:val="single" w:sz="4" w:space="0" w:color="auto"/>
              <w:right w:val="single" w:sz="4" w:space="0" w:color="auto"/>
            </w:tcBorders>
            <w:noWrap/>
            <w:vAlign w:val="bottom"/>
            <w:hideMark/>
          </w:tcPr>
          <w:p w14:paraId="2F997DCD" w14:textId="77777777" w:rsidR="003E4117" w:rsidRPr="006B0ED9" w:rsidRDefault="003E4117">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For</w:t>
            </w:r>
          </w:p>
        </w:tc>
        <w:tc>
          <w:tcPr>
            <w:tcW w:w="960" w:type="dxa"/>
            <w:tcBorders>
              <w:top w:val="single" w:sz="4" w:space="0" w:color="auto"/>
              <w:left w:val="nil"/>
              <w:bottom w:val="single" w:sz="4" w:space="0" w:color="auto"/>
              <w:right w:val="single" w:sz="4" w:space="0" w:color="auto"/>
            </w:tcBorders>
            <w:noWrap/>
            <w:vAlign w:val="bottom"/>
            <w:hideMark/>
          </w:tcPr>
          <w:p w14:paraId="2E7BF146" w14:textId="77777777" w:rsidR="003E4117" w:rsidRPr="006B0ED9" w:rsidRDefault="003E4117">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Against</w:t>
            </w:r>
          </w:p>
        </w:tc>
        <w:tc>
          <w:tcPr>
            <w:tcW w:w="960" w:type="dxa"/>
            <w:tcBorders>
              <w:top w:val="single" w:sz="4" w:space="0" w:color="auto"/>
              <w:left w:val="nil"/>
              <w:bottom w:val="single" w:sz="4" w:space="0" w:color="auto"/>
              <w:right w:val="single" w:sz="4" w:space="0" w:color="auto"/>
            </w:tcBorders>
            <w:noWrap/>
            <w:vAlign w:val="bottom"/>
            <w:hideMark/>
          </w:tcPr>
          <w:p w14:paraId="63E3E611" w14:textId="77777777" w:rsidR="003E4117" w:rsidRPr="006B0ED9" w:rsidRDefault="003E4117">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Abstain</w:t>
            </w:r>
          </w:p>
        </w:tc>
        <w:tc>
          <w:tcPr>
            <w:tcW w:w="960" w:type="dxa"/>
            <w:tcBorders>
              <w:top w:val="single" w:sz="4" w:space="0" w:color="auto"/>
              <w:left w:val="nil"/>
              <w:bottom w:val="single" w:sz="4" w:space="0" w:color="auto"/>
              <w:right w:val="single" w:sz="4" w:space="0" w:color="auto"/>
            </w:tcBorders>
            <w:noWrap/>
            <w:vAlign w:val="bottom"/>
            <w:hideMark/>
          </w:tcPr>
          <w:p w14:paraId="38FDF9A3" w14:textId="77777777" w:rsidR="003E4117" w:rsidRPr="006B0ED9" w:rsidRDefault="003E4117">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Absent</w:t>
            </w:r>
          </w:p>
        </w:tc>
      </w:tr>
      <w:tr w:rsidR="003E4117" w:rsidRPr="006B0ED9" w14:paraId="02D81C2E" w14:textId="77777777">
        <w:trPr>
          <w:trHeight w:val="330"/>
        </w:trPr>
        <w:tc>
          <w:tcPr>
            <w:tcW w:w="2040" w:type="dxa"/>
            <w:tcBorders>
              <w:top w:val="nil"/>
              <w:left w:val="single" w:sz="4" w:space="0" w:color="auto"/>
              <w:bottom w:val="single" w:sz="4" w:space="0" w:color="auto"/>
              <w:right w:val="single" w:sz="4" w:space="0" w:color="auto"/>
            </w:tcBorders>
            <w:noWrap/>
            <w:vAlign w:val="bottom"/>
          </w:tcPr>
          <w:p w14:paraId="03FD1DD1" w14:textId="77777777" w:rsidR="003E4117" w:rsidRPr="006B0ED9" w:rsidRDefault="003E411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Bittay</w:t>
            </w:r>
          </w:p>
        </w:tc>
        <w:tc>
          <w:tcPr>
            <w:tcW w:w="940" w:type="dxa"/>
            <w:tcBorders>
              <w:top w:val="nil"/>
              <w:left w:val="nil"/>
              <w:bottom w:val="single" w:sz="4" w:space="0" w:color="auto"/>
              <w:right w:val="single" w:sz="4" w:space="0" w:color="auto"/>
            </w:tcBorders>
            <w:noWrap/>
            <w:vAlign w:val="bottom"/>
          </w:tcPr>
          <w:p w14:paraId="206D9EE4" w14:textId="77777777" w:rsidR="003E4117" w:rsidRPr="006B0ED9" w:rsidRDefault="003E4117">
            <w:pPr>
              <w:spacing w:after="0" w:line="240" w:lineRule="auto"/>
              <w:rPr>
                <w:rFonts w:ascii="Times New Roman" w:eastAsia="Times New Roman" w:hAnsi="Times New Roman" w:cs="Times New Roman"/>
                <w:color w:val="000000"/>
              </w:rPr>
            </w:pPr>
          </w:p>
        </w:tc>
        <w:tc>
          <w:tcPr>
            <w:tcW w:w="1000" w:type="dxa"/>
            <w:tcBorders>
              <w:top w:val="nil"/>
              <w:left w:val="nil"/>
              <w:bottom w:val="single" w:sz="4" w:space="0" w:color="auto"/>
              <w:right w:val="single" w:sz="4" w:space="0" w:color="auto"/>
            </w:tcBorders>
            <w:noWrap/>
            <w:vAlign w:val="bottom"/>
          </w:tcPr>
          <w:p w14:paraId="287551A2" w14:textId="77777777" w:rsidR="003E4117" w:rsidRPr="006B0ED9" w:rsidRDefault="003E4117">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37C98304"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tcPr>
          <w:p w14:paraId="48B3F367" w14:textId="77777777" w:rsidR="003E4117" w:rsidRPr="006B0ED9" w:rsidRDefault="003E4117">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3A8D8864" w14:textId="77777777" w:rsidR="003E4117" w:rsidRPr="006B0ED9" w:rsidRDefault="003E411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tcPr>
          <w:p w14:paraId="62B6333A" w14:textId="77777777" w:rsidR="003E4117" w:rsidRPr="006B0ED9" w:rsidRDefault="003E411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X</w:t>
            </w:r>
          </w:p>
        </w:tc>
      </w:tr>
      <w:tr w:rsidR="003E4117" w:rsidRPr="006B0ED9" w14:paraId="30F48A31"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37BDB799"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Haversang</w:t>
            </w:r>
          </w:p>
        </w:tc>
        <w:tc>
          <w:tcPr>
            <w:tcW w:w="940" w:type="dxa"/>
            <w:tcBorders>
              <w:top w:val="nil"/>
              <w:left w:val="nil"/>
              <w:bottom w:val="single" w:sz="4" w:space="0" w:color="auto"/>
              <w:right w:val="single" w:sz="4" w:space="0" w:color="auto"/>
            </w:tcBorders>
            <w:noWrap/>
            <w:vAlign w:val="bottom"/>
            <w:hideMark/>
          </w:tcPr>
          <w:p w14:paraId="04394CD8" w14:textId="0F555C6C"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D43BF5">
              <w:rPr>
                <w:rFonts w:ascii="Times New Roman" w:eastAsia="Times New Roman" w:hAnsi="Times New Roman" w:cs="Times New Roman"/>
                <w:color w:val="000000"/>
              </w:rPr>
              <w:t xml:space="preserve">   X</w:t>
            </w:r>
          </w:p>
        </w:tc>
        <w:tc>
          <w:tcPr>
            <w:tcW w:w="1000" w:type="dxa"/>
            <w:tcBorders>
              <w:top w:val="nil"/>
              <w:left w:val="nil"/>
              <w:bottom w:val="single" w:sz="4" w:space="0" w:color="auto"/>
              <w:right w:val="single" w:sz="4" w:space="0" w:color="auto"/>
            </w:tcBorders>
            <w:noWrap/>
            <w:vAlign w:val="bottom"/>
            <w:hideMark/>
          </w:tcPr>
          <w:p w14:paraId="25459FEF"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7B1566C4" w14:textId="59D1CFF5"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D43BF5">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7F147053"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E261B8F"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26FC1D16"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3E4117" w:rsidRPr="006B0ED9" w14:paraId="350A7D3E"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3066524B"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Janas</w:t>
            </w:r>
          </w:p>
        </w:tc>
        <w:tc>
          <w:tcPr>
            <w:tcW w:w="940" w:type="dxa"/>
            <w:tcBorders>
              <w:top w:val="nil"/>
              <w:left w:val="nil"/>
              <w:bottom w:val="single" w:sz="4" w:space="0" w:color="auto"/>
              <w:right w:val="single" w:sz="4" w:space="0" w:color="auto"/>
            </w:tcBorders>
            <w:noWrap/>
            <w:vAlign w:val="bottom"/>
            <w:hideMark/>
          </w:tcPr>
          <w:p w14:paraId="606FCE94"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3C54DA9C"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1E535A28" w14:textId="4410F69D"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D43BF5">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7EB66EF1"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37CB1F85"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684F07C"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3E4117" w:rsidRPr="006B0ED9" w14:paraId="45628E1C"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6E739634"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Ruggiero</w:t>
            </w:r>
          </w:p>
        </w:tc>
        <w:tc>
          <w:tcPr>
            <w:tcW w:w="940" w:type="dxa"/>
            <w:tcBorders>
              <w:top w:val="nil"/>
              <w:left w:val="nil"/>
              <w:bottom w:val="single" w:sz="4" w:space="0" w:color="auto"/>
              <w:right w:val="single" w:sz="4" w:space="0" w:color="auto"/>
            </w:tcBorders>
            <w:noWrap/>
            <w:vAlign w:val="bottom"/>
            <w:hideMark/>
          </w:tcPr>
          <w:p w14:paraId="63562B32"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noWrap/>
            <w:vAlign w:val="bottom"/>
            <w:hideMark/>
          </w:tcPr>
          <w:p w14:paraId="7BC402FD"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29B39E58"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6ACE6850"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B84B6CF"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7D65CC7B" w14:textId="6123CB8F"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D43BF5">
              <w:rPr>
                <w:rFonts w:ascii="Times New Roman" w:eastAsia="Times New Roman" w:hAnsi="Times New Roman" w:cs="Times New Roman"/>
                <w:color w:val="000000"/>
              </w:rPr>
              <w:t>X</w:t>
            </w:r>
          </w:p>
        </w:tc>
      </w:tr>
      <w:tr w:rsidR="003E4117" w:rsidRPr="006B0ED9" w14:paraId="3AA51E27"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70F292B9"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Smith</w:t>
            </w:r>
          </w:p>
        </w:tc>
        <w:tc>
          <w:tcPr>
            <w:tcW w:w="940" w:type="dxa"/>
            <w:tcBorders>
              <w:top w:val="nil"/>
              <w:left w:val="nil"/>
              <w:bottom w:val="single" w:sz="4" w:space="0" w:color="auto"/>
              <w:right w:val="single" w:sz="4" w:space="0" w:color="auto"/>
            </w:tcBorders>
            <w:noWrap/>
            <w:vAlign w:val="bottom"/>
            <w:hideMark/>
          </w:tcPr>
          <w:p w14:paraId="24F3B925"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351296AF" w14:textId="253FCF5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D43BF5">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252B940A" w14:textId="354519D2"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D43BF5">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13DAFCA8"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31B7546"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F6ED9C4"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3E4117" w:rsidRPr="006B0ED9" w14:paraId="4089F6E1"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6B8291DC"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Medea</w:t>
            </w:r>
          </w:p>
        </w:tc>
        <w:tc>
          <w:tcPr>
            <w:tcW w:w="940" w:type="dxa"/>
            <w:tcBorders>
              <w:top w:val="nil"/>
              <w:left w:val="nil"/>
              <w:bottom w:val="single" w:sz="4" w:space="0" w:color="auto"/>
              <w:right w:val="single" w:sz="4" w:space="0" w:color="auto"/>
            </w:tcBorders>
            <w:noWrap/>
            <w:vAlign w:val="bottom"/>
            <w:hideMark/>
          </w:tcPr>
          <w:p w14:paraId="0B22A102"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4A877569"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9B01303" w14:textId="0B9D13B5"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D43BF5">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02D63A14"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6F7EB887"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6B79F3C7" w14:textId="77777777" w:rsidR="003E4117" w:rsidRPr="006B0ED9" w:rsidRDefault="003E4117">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bl>
    <w:p w14:paraId="746D9D01" w14:textId="77777777" w:rsidR="004B5472" w:rsidRDefault="004B5472" w:rsidP="00877DB9">
      <w:pPr>
        <w:spacing w:after="0" w:line="240" w:lineRule="auto"/>
        <w:jc w:val="both"/>
        <w:rPr>
          <w:rFonts w:ascii="Times New Roman" w:hAnsi="Times New Roman" w:cs="Times New Roman"/>
        </w:rPr>
      </w:pPr>
    </w:p>
    <w:p w14:paraId="6518189E" w14:textId="5E3CE19C" w:rsidR="00F674EE" w:rsidRPr="000A1A38" w:rsidRDefault="00B52125" w:rsidP="00843950">
      <w:pPr>
        <w:spacing w:line="240" w:lineRule="auto"/>
        <w:rPr>
          <w:rFonts w:ascii="Times New Roman" w:hAnsi="Times New Roman" w:cs="Times New Roman"/>
          <w:b/>
          <w:bCs/>
          <w:sz w:val="26"/>
          <w:szCs w:val="26"/>
        </w:rPr>
      </w:pPr>
      <w:r>
        <w:rPr>
          <w:rFonts w:ascii="Times New Roman" w:hAnsi="Times New Roman" w:cs="Times New Roman"/>
          <w:b/>
          <w:bCs/>
          <w:sz w:val="26"/>
          <w:szCs w:val="26"/>
        </w:rPr>
        <w:t>C</w:t>
      </w:r>
      <w:r w:rsidR="005A28A4" w:rsidRPr="000A1A38">
        <w:rPr>
          <w:rFonts w:ascii="Times New Roman" w:hAnsi="Times New Roman" w:cs="Times New Roman"/>
          <w:b/>
          <w:bCs/>
          <w:sz w:val="26"/>
          <w:szCs w:val="26"/>
        </w:rPr>
        <w:t>OMMITTEE REPORTS</w:t>
      </w:r>
    </w:p>
    <w:p w14:paraId="73D2950C" w14:textId="3D5B37C9" w:rsidR="002F014D" w:rsidRPr="002F014D" w:rsidRDefault="002F014D" w:rsidP="005A28A4">
      <w:pPr>
        <w:rPr>
          <w:rFonts w:ascii="Times New Roman" w:hAnsi="Times New Roman" w:cs="Times New Roman"/>
        </w:rPr>
      </w:pPr>
      <w:r w:rsidRPr="002F014D">
        <w:rPr>
          <w:rFonts w:ascii="Times New Roman" w:hAnsi="Times New Roman" w:cs="Times New Roman"/>
        </w:rPr>
        <w:t>CM Medea – No report</w:t>
      </w:r>
      <w:r>
        <w:rPr>
          <w:rFonts w:ascii="Times New Roman" w:hAnsi="Times New Roman" w:cs="Times New Roman"/>
        </w:rPr>
        <w:t>.</w:t>
      </w:r>
    </w:p>
    <w:p w14:paraId="63107DD1" w14:textId="73900D36" w:rsidR="002F014D" w:rsidRDefault="002F014D" w:rsidP="005A28A4">
      <w:pPr>
        <w:rPr>
          <w:rFonts w:ascii="Times New Roman" w:hAnsi="Times New Roman" w:cs="Times New Roman"/>
        </w:rPr>
      </w:pPr>
      <w:r w:rsidRPr="002F014D">
        <w:rPr>
          <w:rFonts w:ascii="Times New Roman" w:hAnsi="Times New Roman" w:cs="Times New Roman"/>
        </w:rPr>
        <w:lastRenderedPageBreak/>
        <w:t xml:space="preserve">CM Haversang – Memorial Day parade and ceremony was wonderful. Environmental Committee will do invasive plant removal in the summer. </w:t>
      </w:r>
    </w:p>
    <w:p w14:paraId="41DEEB0F" w14:textId="66F89A6C" w:rsidR="002F014D" w:rsidRPr="002F014D" w:rsidRDefault="002F014D" w:rsidP="005A28A4">
      <w:pPr>
        <w:rPr>
          <w:rFonts w:ascii="Times New Roman" w:hAnsi="Times New Roman" w:cs="Times New Roman"/>
        </w:rPr>
      </w:pPr>
      <w:r>
        <w:rPr>
          <w:rFonts w:ascii="Times New Roman" w:hAnsi="Times New Roman" w:cs="Times New Roman"/>
        </w:rPr>
        <w:t>CM Janas – No report.</w:t>
      </w:r>
    </w:p>
    <w:p w14:paraId="5A99E98E" w14:textId="7647CDF9" w:rsidR="002F014D" w:rsidRPr="002F014D" w:rsidRDefault="002F014D" w:rsidP="005A28A4">
      <w:pPr>
        <w:rPr>
          <w:rFonts w:ascii="Times New Roman" w:hAnsi="Times New Roman" w:cs="Times New Roman"/>
        </w:rPr>
      </w:pPr>
      <w:r w:rsidRPr="002F014D">
        <w:rPr>
          <w:rFonts w:ascii="Times New Roman" w:hAnsi="Times New Roman" w:cs="Times New Roman"/>
        </w:rPr>
        <w:t>CM Smith – Board of Education meeting was held on May 13, 2026. They received a $2K donation for teacher appreciation week for outdoor benches.  Between June 22</w:t>
      </w:r>
      <w:r w:rsidRPr="002F014D">
        <w:rPr>
          <w:rFonts w:ascii="Times New Roman" w:hAnsi="Times New Roman" w:cs="Times New Roman"/>
          <w:vertAlign w:val="superscript"/>
        </w:rPr>
        <w:t>nd</w:t>
      </w:r>
      <w:r w:rsidRPr="002F014D">
        <w:rPr>
          <w:rFonts w:ascii="Times New Roman" w:hAnsi="Times New Roman" w:cs="Times New Roman"/>
        </w:rPr>
        <w:t xml:space="preserve"> and August 14, </w:t>
      </w:r>
      <w:proofErr w:type="gramStart"/>
      <w:r w:rsidRPr="002F014D">
        <w:rPr>
          <w:rFonts w:ascii="Times New Roman" w:hAnsi="Times New Roman" w:cs="Times New Roman"/>
        </w:rPr>
        <w:t>2026</w:t>
      </w:r>
      <w:proofErr w:type="gramEnd"/>
      <w:r w:rsidRPr="002F014D">
        <w:rPr>
          <w:rFonts w:ascii="Times New Roman" w:hAnsi="Times New Roman" w:cs="Times New Roman"/>
        </w:rPr>
        <w:t xml:space="preserve"> the school offices will be open Mondays through Thursdays, from 8 am to 1 pm. There was an executive session at the end of the meeting to discuss the search for the chief school administrator. </w:t>
      </w:r>
    </w:p>
    <w:p w14:paraId="2ABE76A0" w14:textId="402E4724" w:rsidR="002F014D" w:rsidRPr="002F014D" w:rsidRDefault="001C68BC" w:rsidP="005A28A4">
      <w:pPr>
        <w:rPr>
          <w:rFonts w:ascii="Times New Roman" w:hAnsi="Times New Roman" w:cs="Times New Roman"/>
          <w:sz w:val="26"/>
          <w:szCs w:val="26"/>
        </w:rPr>
      </w:pPr>
      <w:r w:rsidRPr="000A1A38">
        <w:rPr>
          <w:rFonts w:ascii="Times New Roman" w:hAnsi="Times New Roman" w:cs="Times New Roman"/>
          <w:b/>
          <w:bCs/>
          <w:sz w:val="26"/>
          <w:szCs w:val="26"/>
        </w:rPr>
        <w:t>MAYOR’S REPORT</w:t>
      </w:r>
      <w:r w:rsidR="002F014D">
        <w:rPr>
          <w:rFonts w:ascii="Times New Roman" w:hAnsi="Times New Roman" w:cs="Times New Roman"/>
          <w:sz w:val="26"/>
          <w:szCs w:val="26"/>
        </w:rPr>
        <w:t xml:space="preserve">- </w:t>
      </w:r>
      <w:r w:rsidR="002F014D" w:rsidRPr="00AB0B87">
        <w:rPr>
          <w:rFonts w:ascii="Times New Roman" w:hAnsi="Times New Roman" w:cs="Times New Roman"/>
        </w:rPr>
        <w:t xml:space="preserve">the Planning Board had a historic review </w:t>
      </w:r>
      <w:proofErr w:type="gramStart"/>
      <w:r w:rsidR="002F014D" w:rsidRPr="00AB0B87">
        <w:rPr>
          <w:rFonts w:ascii="Times New Roman" w:hAnsi="Times New Roman" w:cs="Times New Roman"/>
        </w:rPr>
        <w:t>for</w:t>
      </w:r>
      <w:proofErr w:type="gramEnd"/>
      <w:r w:rsidR="002F014D" w:rsidRPr="00AB0B87">
        <w:rPr>
          <w:rFonts w:ascii="Times New Roman" w:hAnsi="Times New Roman" w:cs="Times New Roman"/>
        </w:rPr>
        <w:t xml:space="preserve"> a house on Mill Street where the resident is upgrading the home, adding new windows to meet current fire code standards and removing one of two front doors.  The Mayor also reported that the Hunterdon Area Energy Cooperative, which Califon is the lead agency for, will go out to bid for the next contract on July 28, 2026. As always, anyone who wishes to opt out should call the number of </w:t>
      </w:r>
      <w:proofErr w:type="gramStart"/>
      <w:r w:rsidR="002F014D" w:rsidRPr="00AB0B87">
        <w:rPr>
          <w:rFonts w:ascii="Times New Roman" w:hAnsi="Times New Roman" w:cs="Times New Roman"/>
        </w:rPr>
        <w:t>the postcards</w:t>
      </w:r>
      <w:proofErr w:type="gramEnd"/>
      <w:r w:rsidR="002F014D" w:rsidRPr="00AB0B87">
        <w:rPr>
          <w:rFonts w:ascii="Times New Roman" w:hAnsi="Times New Roman" w:cs="Times New Roman"/>
        </w:rPr>
        <w:t xml:space="preserve"> that were sent to residents.</w:t>
      </w:r>
      <w:r w:rsidR="002F014D">
        <w:rPr>
          <w:rFonts w:ascii="Times New Roman" w:hAnsi="Times New Roman" w:cs="Times New Roman"/>
          <w:sz w:val="26"/>
          <w:szCs w:val="26"/>
        </w:rPr>
        <w:t xml:space="preserve"> </w:t>
      </w:r>
    </w:p>
    <w:p w14:paraId="03BFD118" w14:textId="67F55DF7" w:rsidR="001C68BC" w:rsidRPr="00AB0B87" w:rsidRDefault="001C68BC" w:rsidP="005A28A4">
      <w:pPr>
        <w:rPr>
          <w:rFonts w:ascii="Times New Roman" w:hAnsi="Times New Roman" w:cs="Times New Roman"/>
          <w:sz w:val="26"/>
          <w:szCs w:val="26"/>
        </w:rPr>
      </w:pPr>
      <w:r w:rsidRPr="000A1A38">
        <w:rPr>
          <w:rFonts w:ascii="Times New Roman" w:hAnsi="Times New Roman" w:cs="Times New Roman"/>
          <w:b/>
          <w:bCs/>
          <w:sz w:val="26"/>
          <w:szCs w:val="26"/>
        </w:rPr>
        <w:t>PUBLIC COMMENT</w:t>
      </w:r>
      <w:r w:rsidR="002F014D">
        <w:rPr>
          <w:rFonts w:ascii="Times New Roman" w:hAnsi="Times New Roman" w:cs="Times New Roman"/>
          <w:b/>
          <w:bCs/>
          <w:sz w:val="26"/>
          <w:szCs w:val="26"/>
        </w:rPr>
        <w:t xml:space="preserve"> </w:t>
      </w:r>
      <w:r w:rsidR="002F014D" w:rsidRPr="00AB0B87">
        <w:rPr>
          <w:rFonts w:ascii="Times New Roman" w:hAnsi="Times New Roman" w:cs="Times New Roman"/>
          <w:sz w:val="26"/>
          <w:szCs w:val="26"/>
        </w:rPr>
        <w:t>- None</w:t>
      </w:r>
    </w:p>
    <w:p w14:paraId="47553081" w14:textId="538ED4EB" w:rsidR="00E92DD0" w:rsidRPr="00211B40" w:rsidRDefault="00E92DD0" w:rsidP="00E92DD0">
      <w:pPr>
        <w:spacing w:after="0"/>
        <w:rPr>
          <w:rFonts w:ascii="Times New Roman" w:hAnsi="Times New Roman" w:cs="Times New Roman"/>
          <w:b/>
          <w:bCs/>
          <w:sz w:val="24"/>
          <w:szCs w:val="24"/>
        </w:rPr>
      </w:pPr>
      <w:r w:rsidRPr="000A1A38">
        <w:rPr>
          <w:rFonts w:ascii="Times New Roman" w:hAnsi="Times New Roman" w:cs="Times New Roman"/>
          <w:b/>
          <w:bCs/>
          <w:sz w:val="26"/>
          <w:szCs w:val="26"/>
        </w:rPr>
        <w:t>ADJOURNMENT</w:t>
      </w:r>
      <w:r w:rsidR="00BC0A22" w:rsidRPr="00211B40">
        <w:rPr>
          <w:rFonts w:ascii="Times New Roman" w:hAnsi="Times New Roman" w:cs="Times New Roman"/>
          <w:b/>
          <w:bCs/>
          <w:sz w:val="24"/>
          <w:szCs w:val="24"/>
        </w:rPr>
        <w:t xml:space="preserve"> </w:t>
      </w:r>
      <w:r w:rsidR="009B3FBE">
        <w:rPr>
          <w:rFonts w:ascii="Times New Roman" w:hAnsi="Times New Roman" w:cs="Times New Roman"/>
          <w:b/>
          <w:bCs/>
          <w:sz w:val="24"/>
          <w:szCs w:val="24"/>
        </w:rPr>
        <w:t>at 7:29 PM</w:t>
      </w:r>
      <w:r w:rsidR="009E0DF3" w:rsidRPr="00211B40">
        <w:rPr>
          <w:rFonts w:ascii="Times New Roman" w:hAnsi="Times New Roman" w:cs="Times New Roman"/>
          <w:b/>
          <w:bCs/>
          <w:sz w:val="24"/>
          <w:szCs w:val="24"/>
        </w:rPr>
        <w:t xml:space="preserve"> </w:t>
      </w:r>
    </w:p>
    <w:tbl>
      <w:tblPr>
        <w:tblW w:w="4495" w:type="dxa"/>
        <w:tblLook w:val="04A0" w:firstRow="1" w:lastRow="0" w:firstColumn="1" w:lastColumn="0" w:noHBand="0" w:noVBand="1"/>
      </w:tblPr>
      <w:tblGrid>
        <w:gridCol w:w="2040"/>
        <w:gridCol w:w="222"/>
        <w:gridCol w:w="864"/>
        <w:gridCol w:w="1369"/>
      </w:tblGrid>
      <w:tr w:rsidR="009F24A3" w:rsidRPr="00F724C5" w14:paraId="51DE405B" w14:textId="77777777">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4514DD8B"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Council Member</w:t>
            </w:r>
          </w:p>
        </w:tc>
        <w:tc>
          <w:tcPr>
            <w:tcW w:w="222" w:type="dxa"/>
            <w:tcBorders>
              <w:top w:val="single" w:sz="4" w:space="0" w:color="auto"/>
              <w:left w:val="nil"/>
              <w:bottom w:val="single" w:sz="4" w:space="0" w:color="auto"/>
              <w:right w:val="nil"/>
            </w:tcBorders>
          </w:tcPr>
          <w:p w14:paraId="4C83F756" w14:textId="77777777" w:rsidR="009F24A3" w:rsidRPr="00F724C5" w:rsidRDefault="009F24A3">
            <w:pPr>
              <w:spacing w:after="0" w:line="240" w:lineRule="auto"/>
              <w:jc w:val="center"/>
              <w:rPr>
                <w:rFonts w:ascii="Times New Roman" w:eastAsia="Times New Roman" w:hAnsi="Times New Roman" w:cs="Times New Roman"/>
                <w:color w:val="000000"/>
              </w:rPr>
            </w:pPr>
          </w:p>
        </w:tc>
        <w:tc>
          <w:tcPr>
            <w:tcW w:w="864" w:type="dxa"/>
            <w:tcBorders>
              <w:top w:val="single" w:sz="4" w:space="0" w:color="auto"/>
              <w:left w:val="nil"/>
              <w:bottom w:val="single" w:sz="4" w:space="0" w:color="auto"/>
              <w:right w:val="single" w:sz="4" w:space="0" w:color="auto"/>
            </w:tcBorders>
            <w:noWrap/>
            <w:vAlign w:val="bottom"/>
            <w:hideMark/>
          </w:tcPr>
          <w:p w14:paraId="7DB46FE9" w14:textId="77777777" w:rsidR="009F24A3" w:rsidRPr="00F724C5" w:rsidRDefault="009F24A3">
            <w:pPr>
              <w:spacing w:after="0" w:line="240" w:lineRule="auto"/>
              <w:jc w:val="center"/>
              <w:rPr>
                <w:rFonts w:ascii="Times New Roman" w:eastAsia="Times New Roman" w:hAnsi="Times New Roman" w:cs="Times New Roman"/>
                <w:color w:val="000000"/>
              </w:rPr>
            </w:pPr>
            <w:r w:rsidRPr="00F724C5">
              <w:rPr>
                <w:rFonts w:ascii="Times New Roman" w:eastAsia="Times New Roman" w:hAnsi="Times New Roman" w:cs="Times New Roman"/>
                <w:color w:val="000000"/>
              </w:rPr>
              <w:t>Motion</w:t>
            </w:r>
          </w:p>
        </w:tc>
        <w:tc>
          <w:tcPr>
            <w:tcW w:w="1369" w:type="dxa"/>
            <w:tcBorders>
              <w:top w:val="single" w:sz="4" w:space="0" w:color="auto"/>
              <w:left w:val="nil"/>
              <w:bottom w:val="single" w:sz="4" w:space="0" w:color="auto"/>
              <w:right w:val="single" w:sz="4" w:space="0" w:color="auto"/>
            </w:tcBorders>
            <w:noWrap/>
            <w:vAlign w:val="bottom"/>
            <w:hideMark/>
          </w:tcPr>
          <w:p w14:paraId="0E363D67" w14:textId="77777777" w:rsidR="009F24A3" w:rsidRPr="00F724C5" w:rsidRDefault="009F24A3">
            <w:pPr>
              <w:spacing w:after="0" w:line="240" w:lineRule="auto"/>
              <w:jc w:val="center"/>
              <w:rPr>
                <w:rFonts w:ascii="Times New Roman" w:eastAsia="Times New Roman" w:hAnsi="Times New Roman" w:cs="Times New Roman"/>
                <w:color w:val="000000"/>
              </w:rPr>
            </w:pPr>
            <w:r w:rsidRPr="00F724C5">
              <w:rPr>
                <w:rFonts w:ascii="Times New Roman" w:eastAsia="Times New Roman" w:hAnsi="Times New Roman" w:cs="Times New Roman"/>
                <w:color w:val="000000"/>
              </w:rPr>
              <w:t>Second</w:t>
            </w:r>
          </w:p>
        </w:tc>
      </w:tr>
      <w:tr w:rsidR="009F24A3" w:rsidRPr="00F724C5" w14:paraId="150BE429" w14:textId="77777777">
        <w:trPr>
          <w:trHeight w:val="330"/>
        </w:trPr>
        <w:tc>
          <w:tcPr>
            <w:tcW w:w="2040" w:type="dxa"/>
            <w:tcBorders>
              <w:top w:val="nil"/>
              <w:left w:val="single" w:sz="4" w:space="0" w:color="auto"/>
              <w:bottom w:val="single" w:sz="4" w:space="0" w:color="auto"/>
              <w:right w:val="single" w:sz="4" w:space="0" w:color="auto"/>
            </w:tcBorders>
            <w:noWrap/>
            <w:vAlign w:val="bottom"/>
          </w:tcPr>
          <w:p w14:paraId="5657B5C7"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Bittay</w:t>
            </w:r>
          </w:p>
        </w:tc>
        <w:tc>
          <w:tcPr>
            <w:tcW w:w="222" w:type="dxa"/>
            <w:tcBorders>
              <w:top w:val="nil"/>
              <w:left w:val="nil"/>
              <w:bottom w:val="single" w:sz="4" w:space="0" w:color="auto"/>
              <w:right w:val="nil"/>
            </w:tcBorders>
          </w:tcPr>
          <w:p w14:paraId="7DE58182" w14:textId="77777777" w:rsidR="009F24A3" w:rsidRPr="00F724C5" w:rsidRDefault="009F24A3">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tcPr>
          <w:p w14:paraId="68A65FD8" w14:textId="77777777" w:rsidR="009F24A3" w:rsidRPr="00F724C5" w:rsidRDefault="009F24A3">
            <w:pPr>
              <w:spacing w:after="0" w:line="240" w:lineRule="auto"/>
              <w:rPr>
                <w:rFonts w:ascii="Times New Roman" w:eastAsia="Times New Roman" w:hAnsi="Times New Roman" w:cs="Times New Roman"/>
                <w:color w:val="000000"/>
              </w:rPr>
            </w:pPr>
          </w:p>
        </w:tc>
        <w:tc>
          <w:tcPr>
            <w:tcW w:w="1369" w:type="dxa"/>
            <w:tcBorders>
              <w:top w:val="nil"/>
              <w:left w:val="nil"/>
              <w:bottom w:val="single" w:sz="4" w:space="0" w:color="auto"/>
              <w:right w:val="single" w:sz="4" w:space="0" w:color="auto"/>
            </w:tcBorders>
            <w:noWrap/>
            <w:vAlign w:val="bottom"/>
          </w:tcPr>
          <w:p w14:paraId="51B7D8FB" w14:textId="77777777" w:rsidR="009F24A3" w:rsidRPr="00F724C5" w:rsidRDefault="009F24A3">
            <w:pPr>
              <w:spacing w:after="0" w:line="240" w:lineRule="auto"/>
              <w:rPr>
                <w:rFonts w:ascii="Times New Roman" w:eastAsia="Times New Roman" w:hAnsi="Times New Roman" w:cs="Times New Roman"/>
                <w:color w:val="000000"/>
              </w:rPr>
            </w:pPr>
          </w:p>
        </w:tc>
      </w:tr>
      <w:tr w:rsidR="009F24A3" w:rsidRPr="00F724C5" w14:paraId="1718C047"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043CBD9C"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Haversang</w:t>
            </w:r>
          </w:p>
        </w:tc>
        <w:tc>
          <w:tcPr>
            <w:tcW w:w="222" w:type="dxa"/>
            <w:tcBorders>
              <w:top w:val="nil"/>
              <w:left w:val="nil"/>
              <w:bottom w:val="single" w:sz="4" w:space="0" w:color="auto"/>
              <w:right w:val="nil"/>
            </w:tcBorders>
          </w:tcPr>
          <w:p w14:paraId="2942AC71" w14:textId="77777777" w:rsidR="009F24A3" w:rsidRPr="00F724C5" w:rsidRDefault="009F24A3">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7DDE2950"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4EE3E017"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9F24A3" w:rsidRPr="00F724C5" w14:paraId="64B22238"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2B95292E"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Janas</w:t>
            </w:r>
          </w:p>
        </w:tc>
        <w:tc>
          <w:tcPr>
            <w:tcW w:w="222" w:type="dxa"/>
            <w:tcBorders>
              <w:top w:val="nil"/>
              <w:left w:val="nil"/>
              <w:bottom w:val="single" w:sz="4" w:space="0" w:color="auto"/>
              <w:right w:val="nil"/>
            </w:tcBorders>
          </w:tcPr>
          <w:p w14:paraId="145984D5" w14:textId="77777777" w:rsidR="009F24A3" w:rsidRPr="00F724C5" w:rsidRDefault="009F24A3">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49499EEB"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xml:space="preserve">    </w:t>
            </w:r>
          </w:p>
        </w:tc>
        <w:tc>
          <w:tcPr>
            <w:tcW w:w="1369" w:type="dxa"/>
            <w:tcBorders>
              <w:top w:val="nil"/>
              <w:left w:val="nil"/>
              <w:bottom w:val="single" w:sz="4" w:space="0" w:color="auto"/>
              <w:right w:val="single" w:sz="4" w:space="0" w:color="auto"/>
            </w:tcBorders>
            <w:noWrap/>
            <w:vAlign w:val="bottom"/>
            <w:hideMark/>
          </w:tcPr>
          <w:p w14:paraId="28627869" w14:textId="723D2BD3"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9B3FBE">
              <w:rPr>
                <w:rFonts w:ascii="Times New Roman" w:eastAsia="Times New Roman" w:hAnsi="Times New Roman" w:cs="Times New Roman"/>
                <w:color w:val="000000"/>
              </w:rPr>
              <w:t xml:space="preserve">  X</w:t>
            </w:r>
          </w:p>
        </w:tc>
      </w:tr>
      <w:tr w:rsidR="009F24A3" w:rsidRPr="00F724C5" w14:paraId="46A68EFD"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20D7A286"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Ruggiero</w:t>
            </w:r>
          </w:p>
        </w:tc>
        <w:tc>
          <w:tcPr>
            <w:tcW w:w="222" w:type="dxa"/>
            <w:tcBorders>
              <w:top w:val="nil"/>
              <w:left w:val="nil"/>
              <w:bottom w:val="single" w:sz="4" w:space="0" w:color="auto"/>
              <w:right w:val="nil"/>
            </w:tcBorders>
          </w:tcPr>
          <w:p w14:paraId="0B82C2E7" w14:textId="77777777" w:rsidR="009F24A3" w:rsidRPr="00F724C5" w:rsidRDefault="009F24A3">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327BD1B0"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53282880"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9F24A3" w:rsidRPr="00F724C5" w14:paraId="20C72F20"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7EC86D9A"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Smith</w:t>
            </w:r>
          </w:p>
        </w:tc>
        <w:tc>
          <w:tcPr>
            <w:tcW w:w="222" w:type="dxa"/>
            <w:tcBorders>
              <w:top w:val="nil"/>
              <w:left w:val="nil"/>
              <w:bottom w:val="single" w:sz="4" w:space="0" w:color="auto"/>
              <w:right w:val="nil"/>
            </w:tcBorders>
          </w:tcPr>
          <w:p w14:paraId="6A21AA26" w14:textId="77777777" w:rsidR="009F24A3" w:rsidRPr="00F724C5" w:rsidRDefault="009F24A3">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288961BA" w14:textId="11E6E042"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9B3FBE">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w:t>
            </w:r>
          </w:p>
        </w:tc>
        <w:tc>
          <w:tcPr>
            <w:tcW w:w="1369" w:type="dxa"/>
            <w:tcBorders>
              <w:top w:val="nil"/>
              <w:left w:val="nil"/>
              <w:bottom w:val="single" w:sz="4" w:space="0" w:color="auto"/>
              <w:right w:val="single" w:sz="4" w:space="0" w:color="auto"/>
            </w:tcBorders>
            <w:noWrap/>
            <w:vAlign w:val="bottom"/>
            <w:hideMark/>
          </w:tcPr>
          <w:p w14:paraId="3976E1F4"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9F24A3" w:rsidRPr="00F724C5" w14:paraId="60127E55" w14:textId="77777777">
        <w:trPr>
          <w:trHeight w:val="330"/>
        </w:trPr>
        <w:tc>
          <w:tcPr>
            <w:tcW w:w="2040" w:type="dxa"/>
            <w:tcBorders>
              <w:top w:val="nil"/>
              <w:left w:val="single" w:sz="4" w:space="0" w:color="auto"/>
              <w:bottom w:val="single" w:sz="4" w:space="0" w:color="auto"/>
              <w:right w:val="single" w:sz="4" w:space="0" w:color="auto"/>
            </w:tcBorders>
            <w:noWrap/>
            <w:vAlign w:val="bottom"/>
            <w:hideMark/>
          </w:tcPr>
          <w:p w14:paraId="14679E2B"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Medea</w:t>
            </w:r>
          </w:p>
        </w:tc>
        <w:tc>
          <w:tcPr>
            <w:tcW w:w="222" w:type="dxa"/>
            <w:tcBorders>
              <w:top w:val="nil"/>
              <w:left w:val="nil"/>
              <w:bottom w:val="single" w:sz="4" w:space="0" w:color="auto"/>
              <w:right w:val="nil"/>
            </w:tcBorders>
          </w:tcPr>
          <w:p w14:paraId="662B8C4B" w14:textId="77777777" w:rsidR="009F24A3" w:rsidRPr="00F724C5" w:rsidRDefault="009F24A3">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2FB20DB0"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5CC3D6C0" w14:textId="77777777" w:rsidR="009F24A3" w:rsidRPr="00F724C5" w:rsidRDefault="009F24A3">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xml:space="preserve">    </w:t>
            </w:r>
          </w:p>
        </w:tc>
      </w:tr>
    </w:tbl>
    <w:p w14:paraId="16EC3152" w14:textId="5B1B76A5" w:rsidR="00837000" w:rsidRDefault="00D8632D" w:rsidP="00BC0A22">
      <w:pPr>
        <w:rPr>
          <w:rFonts w:ascii="Times New Roman" w:hAnsi="Times New Roman" w:cs="Times New Roman"/>
          <w:b/>
          <w:bCs/>
          <w:sz w:val="24"/>
          <w:szCs w:val="24"/>
        </w:rPr>
      </w:pPr>
      <w:r>
        <w:rPr>
          <w:rFonts w:ascii="Times New Roman" w:hAnsi="Times New Roman" w:cs="Times New Roman"/>
          <w:b/>
          <w:bCs/>
          <w:sz w:val="24"/>
          <w:szCs w:val="24"/>
        </w:rPr>
        <w:t xml:space="preserve">All were in favor. </w:t>
      </w:r>
    </w:p>
    <w:p w14:paraId="1FBBB8D9" w14:textId="2C6601CD" w:rsidR="000A1DE9" w:rsidRPr="004E7AA4" w:rsidRDefault="000A1DE9" w:rsidP="00BC0A22">
      <w:pPr>
        <w:rPr>
          <w:rFonts w:ascii="Times New Roman" w:hAnsi="Times New Roman" w:cs="Times New Roman"/>
          <w:b/>
          <w:bCs/>
          <w:color w:val="002060"/>
          <w:sz w:val="24"/>
          <w:szCs w:val="24"/>
        </w:rPr>
      </w:pPr>
    </w:p>
    <w:p w14:paraId="4CCC1C62" w14:textId="19D3503C" w:rsidR="00837000" w:rsidRDefault="00837000" w:rsidP="00BC0A22">
      <w:pPr>
        <w:rPr>
          <w:rFonts w:ascii="Times New Roman" w:hAnsi="Times New Roman" w:cs="Times New Roman"/>
          <w:b/>
          <w:bCs/>
          <w:sz w:val="24"/>
          <w:szCs w:val="24"/>
        </w:rPr>
      </w:pPr>
    </w:p>
    <w:sectPr w:rsidR="00837000" w:rsidSect="00647A0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008BD" w14:textId="77777777" w:rsidR="00432DD0" w:rsidRDefault="00432DD0" w:rsidP="000A1DE9">
      <w:pPr>
        <w:spacing w:after="0" w:line="240" w:lineRule="auto"/>
      </w:pPr>
      <w:r>
        <w:separator/>
      </w:r>
    </w:p>
  </w:endnote>
  <w:endnote w:type="continuationSeparator" w:id="0">
    <w:p w14:paraId="661EB720" w14:textId="77777777" w:rsidR="00432DD0" w:rsidRDefault="00432DD0" w:rsidP="000A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B17E" w14:textId="77777777" w:rsidR="000A1DE9" w:rsidRDefault="000A1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FEB45" w14:textId="77777777" w:rsidR="00432DD0" w:rsidRDefault="00432DD0" w:rsidP="000A1DE9">
      <w:pPr>
        <w:spacing w:after="0" w:line="240" w:lineRule="auto"/>
      </w:pPr>
      <w:r>
        <w:separator/>
      </w:r>
    </w:p>
  </w:footnote>
  <w:footnote w:type="continuationSeparator" w:id="0">
    <w:p w14:paraId="463E3612" w14:textId="77777777" w:rsidR="00432DD0" w:rsidRDefault="00432DD0" w:rsidP="000A1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C8"/>
    <w:multiLevelType w:val="hybridMultilevel"/>
    <w:tmpl w:val="2F427944"/>
    <w:lvl w:ilvl="0" w:tplc="63565458">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A9F"/>
    <w:multiLevelType w:val="hybridMultilevel"/>
    <w:tmpl w:val="5D26D33A"/>
    <w:lvl w:ilvl="0" w:tplc="70607E70">
      <w:start w:val="1"/>
      <w:numFmt w:val="decimal"/>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B01E8"/>
    <w:multiLevelType w:val="hybridMultilevel"/>
    <w:tmpl w:val="5BA2F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A058A"/>
    <w:multiLevelType w:val="hybridMultilevel"/>
    <w:tmpl w:val="AE1C0B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27CB3"/>
    <w:multiLevelType w:val="hybridMultilevel"/>
    <w:tmpl w:val="2EE4458A"/>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83595B"/>
    <w:multiLevelType w:val="hybridMultilevel"/>
    <w:tmpl w:val="A24EF2B2"/>
    <w:lvl w:ilvl="0" w:tplc="B3CC1AB8">
      <w:start w:val="1"/>
      <w:numFmt w:val="decimal"/>
      <w:lvlText w:val="%1."/>
      <w:lvlJc w:val="left"/>
      <w:pPr>
        <w:tabs>
          <w:tab w:val="num" w:pos="360"/>
        </w:tabs>
        <w:ind w:left="360" w:hanging="360"/>
      </w:p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6" w15:restartNumberingAfterBreak="0">
    <w:nsid w:val="345615CA"/>
    <w:multiLevelType w:val="hybridMultilevel"/>
    <w:tmpl w:val="67627F9C"/>
    <w:lvl w:ilvl="0" w:tplc="06E4B5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0CB43FC"/>
    <w:multiLevelType w:val="hybridMultilevel"/>
    <w:tmpl w:val="B6EE810C"/>
    <w:lvl w:ilvl="0" w:tplc="D08E5F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514C2A"/>
    <w:multiLevelType w:val="hybridMultilevel"/>
    <w:tmpl w:val="C6C2798C"/>
    <w:lvl w:ilvl="0" w:tplc="BE4AA9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9907599">
    <w:abstractNumId w:val="0"/>
  </w:num>
  <w:num w:numId="2" w16cid:durableId="900948910">
    <w:abstractNumId w:val="8"/>
  </w:num>
  <w:num w:numId="3" w16cid:durableId="1246064068">
    <w:abstractNumId w:val="2"/>
  </w:num>
  <w:num w:numId="4" w16cid:durableId="673260029">
    <w:abstractNumId w:val="3"/>
  </w:num>
  <w:num w:numId="5" w16cid:durableId="749279219">
    <w:abstractNumId w:val="4"/>
  </w:num>
  <w:num w:numId="6" w16cid:durableId="8705326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445407">
    <w:abstractNumId w:val="7"/>
  </w:num>
  <w:num w:numId="8" w16cid:durableId="852962729">
    <w:abstractNumId w:val="1"/>
  </w:num>
  <w:num w:numId="9" w16cid:durableId="1862014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EE"/>
    <w:rsid w:val="00007BF1"/>
    <w:rsid w:val="0002273E"/>
    <w:rsid w:val="00034C29"/>
    <w:rsid w:val="00043CDE"/>
    <w:rsid w:val="00056DE7"/>
    <w:rsid w:val="00060080"/>
    <w:rsid w:val="00066B30"/>
    <w:rsid w:val="00067883"/>
    <w:rsid w:val="00081526"/>
    <w:rsid w:val="00090EFE"/>
    <w:rsid w:val="000A0219"/>
    <w:rsid w:val="000A1A38"/>
    <w:rsid w:val="000A1DE9"/>
    <w:rsid w:val="000A67C7"/>
    <w:rsid w:val="000B46C9"/>
    <w:rsid w:val="000B6852"/>
    <w:rsid w:val="000B7327"/>
    <w:rsid w:val="000C63EE"/>
    <w:rsid w:val="000D2843"/>
    <w:rsid w:val="000D73FA"/>
    <w:rsid w:val="000F2573"/>
    <w:rsid w:val="000F3E8D"/>
    <w:rsid w:val="001066BC"/>
    <w:rsid w:val="00106F75"/>
    <w:rsid w:val="00110741"/>
    <w:rsid w:val="001359AF"/>
    <w:rsid w:val="00135A23"/>
    <w:rsid w:val="00142B34"/>
    <w:rsid w:val="00145F3A"/>
    <w:rsid w:val="00147024"/>
    <w:rsid w:val="00154F9C"/>
    <w:rsid w:val="001607F0"/>
    <w:rsid w:val="00160A4C"/>
    <w:rsid w:val="0016265F"/>
    <w:rsid w:val="0017263B"/>
    <w:rsid w:val="001A3640"/>
    <w:rsid w:val="001B1F3C"/>
    <w:rsid w:val="001B210F"/>
    <w:rsid w:val="001C68BC"/>
    <w:rsid w:val="001C7D09"/>
    <w:rsid w:val="001D5DFD"/>
    <w:rsid w:val="001D7CBB"/>
    <w:rsid w:val="001F3CEA"/>
    <w:rsid w:val="00202775"/>
    <w:rsid w:val="00202DFE"/>
    <w:rsid w:val="00211B40"/>
    <w:rsid w:val="00231E86"/>
    <w:rsid w:val="002333B2"/>
    <w:rsid w:val="00234607"/>
    <w:rsid w:val="00240609"/>
    <w:rsid w:val="002455A6"/>
    <w:rsid w:val="00254A7F"/>
    <w:rsid w:val="00270851"/>
    <w:rsid w:val="00274333"/>
    <w:rsid w:val="00284F28"/>
    <w:rsid w:val="00290C27"/>
    <w:rsid w:val="00295BC4"/>
    <w:rsid w:val="002B5927"/>
    <w:rsid w:val="002C1843"/>
    <w:rsid w:val="002F014D"/>
    <w:rsid w:val="002F0394"/>
    <w:rsid w:val="002F2AB9"/>
    <w:rsid w:val="002F513D"/>
    <w:rsid w:val="002F686B"/>
    <w:rsid w:val="003128CC"/>
    <w:rsid w:val="003164BA"/>
    <w:rsid w:val="0032215A"/>
    <w:rsid w:val="00330703"/>
    <w:rsid w:val="003367D8"/>
    <w:rsid w:val="0034230C"/>
    <w:rsid w:val="00351DC1"/>
    <w:rsid w:val="00372E96"/>
    <w:rsid w:val="00375332"/>
    <w:rsid w:val="00387D37"/>
    <w:rsid w:val="003911F0"/>
    <w:rsid w:val="003923A7"/>
    <w:rsid w:val="00397A74"/>
    <w:rsid w:val="00397BA8"/>
    <w:rsid w:val="003A0E5E"/>
    <w:rsid w:val="003A6AC6"/>
    <w:rsid w:val="003B5B62"/>
    <w:rsid w:val="003C31E1"/>
    <w:rsid w:val="003E4117"/>
    <w:rsid w:val="00402278"/>
    <w:rsid w:val="00404D54"/>
    <w:rsid w:val="0040677C"/>
    <w:rsid w:val="00412992"/>
    <w:rsid w:val="004155C0"/>
    <w:rsid w:val="00432DD0"/>
    <w:rsid w:val="004340B5"/>
    <w:rsid w:val="00440B91"/>
    <w:rsid w:val="00443B14"/>
    <w:rsid w:val="00453F21"/>
    <w:rsid w:val="00455606"/>
    <w:rsid w:val="0047581F"/>
    <w:rsid w:val="004826D9"/>
    <w:rsid w:val="00486392"/>
    <w:rsid w:val="00490302"/>
    <w:rsid w:val="004A4681"/>
    <w:rsid w:val="004A5AB3"/>
    <w:rsid w:val="004B5472"/>
    <w:rsid w:val="004C403F"/>
    <w:rsid w:val="004E3F85"/>
    <w:rsid w:val="004E7AA4"/>
    <w:rsid w:val="004F1E9B"/>
    <w:rsid w:val="004F6322"/>
    <w:rsid w:val="004F6F4A"/>
    <w:rsid w:val="00507480"/>
    <w:rsid w:val="00511259"/>
    <w:rsid w:val="00513247"/>
    <w:rsid w:val="00515497"/>
    <w:rsid w:val="0052019D"/>
    <w:rsid w:val="0052433C"/>
    <w:rsid w:val="005642CB"/>
    <w:rsid w:val="005715F3"/>
    <w:rsid w:val="00583F94"/>
    <w:rsid w:val="00594DD3"/>
    <w:rsid w:val="0059632D"/>
    <w:rsid w:val="005A05E0"/>
    <w:rsid w:val="005A28A4"/>
    <w:rsid w:val="005A4573"/>
    <w:rsid w:val="005A67DC"/>
    <w:rsid w:val="005B508E"/>
    <w:rsid w:val="005C52A8"/>
    <w:rsid w:val="005D3ECF"/>
    <w:rsid w:val="005E25BA"/>
    <w:rsid w:val="005E2884"/>
    <w:rsid w:val="005F1055"/>
    <w:rsid w:val="005F248B"/>
    <w:rsid w:val="00601AA9"/>
    <w:rsid w:val="0060411C"/>
    <w:rsid w:val="00612808"/>
    <w:rsid w:val="0061281E"/>
    <w:rsid w:val="00615B39"/>
    <w:rsid w:val="006279E2"/>
    <w:rsid w:val="0063481A"/>
    <w:rsid w:val="00647A0C"/>
    <w:rsid w:val="00662FB2"/>
    <w:rsid w:val="00663A86"/>
    <w:rsid w:val="00664C72"/>
    <w:rsid w:val="00665E45"/>
    <w:rsid w:val="00670207"/>
    <w:rsid w:val="0068200A"/>
    <w:rsid w:val="0069356A"/>
    <w:rsid w:val="006966C0"/>
    <w:rsid w:val="006A4470"/>
    <w:rsid w:val="006A4743"/>
    <w:rsid w:val="006B0ED9"/>
    <w:rsid w:val="006B4146"/>
    <w:rsid w:val="006C253A"/>
    <w:rsid w:val="006C2B49"/>
    <w:rsid w:val="007109B8"/>
    <w:rsid w:val="00712D40"/>
    <w:rsid w:val="00713A89"/>
    <w:rsid w:val="00715CFE"/>
    <w:rsid w:val="00721960"/>
    <w:rsid w:val="007230AB"/>
    <w:rsid w:val="007311A9"/>
    <w:rsid w:val="007428F8"/>
    <w:rsid w:val="00745DC6"/>
    <w:rsid w:val="00780B1C"/>
    <w:rsid w:val="00795FC2"/>
    <w:rsid w:val="007A05B4"/>
    <w:rsid w:val="007A251C"/>
    <w:rsid w:val="007A78A3"/>
    <w:rsid w:val="007C128B"/>
    <w:rsid w:val="007D7427"/>
    <w:rsid w:val="007E496A"/>
    <w:rsid w:val="007F08B1"/>
    <w:rsid w:val="00805C7E"/>
    <w:rsid w:val="008067DF"/>
    <w:rsid w:val="00814243"/>
    <w:rsid w:val="00815DA2"/>
    <w:rsid w:val="00833BEF"/>
    <w:rsid w:val="008358D3"/>
    <w:rsid w:val="00836301"/>
    <w:rsid w:val="00837000"/>
    <w:rsid w:val="00843950"/>
    <w:rsid w:val="00846ADB"/>
    <w:rsid w:val="00851E49"/>
    <w:rsid w:val="008535C7"/>
    <w:rsid w:val="00860E82"/>
    <w:rsid w:val="0087114F"/>
    <w:rsid w:val="00877DB9"/>
    <w:rsid w:val="008804F0"/>
    <w:rsid w:val="00886246"/>
    <w:rsid w:val="008862EC"/>
    <w:rsid w:val="0089034A"/>
    <w:rsid w:val="00890446"/>
    <w:rsid w:val="008A6829"/>
    <w:rsid w:val="008A6C4B"/>
    <w:rsid w:val="008C3E08"/>
    <w:rsid w:val="008D0C13"/>
    <w:rsid w:val="008E0DF2"/>
    <w:rsid w:val="008E5ACF"/>
    <w:rsid w:val="008F00AF"/>
    <w:rsid w:val="008F0A98"/>
    <w:rsid w:val="008F403C"/>
    <w:rsid w:val="0090554F"/>
    <w:rsid w:val="00907B92"/>
    <w:rsid w:val="00912F64"/>
    <w:rsid w:val="00916A2F"/>
    <w:rsid w:val="009205BD"/>
    <w:rsid w:val="009206EE"/>
    <w:rsid w:val="0092118A"/>
    <w:rsid w:val="00921577"/>
    <w:rsid w:val="00922D46"/>
    <w:rsid w:val="00925216"/>
    <w:rsid w:val="00935584"/>
    <w:rsid w:val="0094477B"/>
    <w:rsid w:val="009524DC"/>
    <w:rsid w:val="009528E8"/>
    <w:rsid w:val="00956A3D"/>
    <w:rsid w:val="00961AAA"/>
    <w:rsid w:val="00965183"/>
    <w:rsid w:val="009715B2"/>
    <w:rsid w:val="0097323A"/>
    <w:rsid w:val="0098223D"/>
    <w:rsid w:val="0098296B"/>
    <w:rsid w:val="009833D4"/>
    <w:rsid w:val="00990A62"/>
    <w:rsid w:val="00994178"/>
    <w:rsid w:val="009975A3"/>
    <w:rsid w:val="009A3CBB"/>
    <w:rsid w:val="009A7F5C"/>
    <w:rsid w:val="009B2D67"/>
    <w:rsid w:val="009B3FBE"/>
    <w:rsid w:val="009D76F4"/>
    <w:rsid w:val="009D7CAE"/>
    <w:rsid w:val="009E0DF3"/>
    <w:rsid w:val="009E24E3"/>
    <w:rsid w:val="009E4517"/>
    <w:rsid w:val="009F1CA3"/>
    <w:rsid w:val="009F24A3"/>
    <w:rsid w:val="00A22BA8"/>
    <w:rsid w:val="00A256EE"/>
    <w:rsid w:val="00A30732"/>
    <w:rsid w:val="00A4653C"/>
    <w:rsid w:val="00A51DAB"/>
    <w:rsid w:val="00A66051"/>
    <w:rsid w:val="00A671FE"/>
    <w:rsid w:val="00A856E3"/>
    <w:rsid w:val="00A878D7"/>
    <w:rsid w:val="00A952F7"/>
    <w:rsid w:val="00A967CF"/>
    <w:rsid w:val="00AA37E8"/>
    <w:rsid w:val="00AB0B87"/>
    <w:rsid w:val="00AB22BF"/>
    <w:rsid w:val="00AC4FDE"/>
    <w:rsid w:val="00AC52D5"/>
    <w:rsid w:val="00AD586F"/>
    <w:rsid w:val="00AF4EC4"/>
    <w:rsid w:val="00AF4FBD"/>
    <w:rsid w:val="00B04D51"/>
    <w:rsid w:val="00B16231"/>
    <w:rsid w:val="00B23658"/>
    <w:rsid w:val="00B2456E"/>
    <w:rsid w:val="00B27849"/>
    <w:rsid w:val="00B31817"/>
    <w:rsid w:val="00B31B8A"/>
    <w:rsid w:val="00B331EF"/>
    <w:rsid w:val="00B42197"/>
    <w:rsid w:val="00B429E8"/>
    <w:rsid w:val="00B436A0"/>
    <w:rsid w:val="00B43C28"/>
    <w:rsid w:val="00B47955"/>
    <w:rsid w:val="00B52125"/>
    <w:rsid w:val="00B702C1"/>
    <w:rsid w:val="00B86CBA"/>
    <w:rsid w:val="00B87033"/>
    <w:rsid w:val="00B94B3B"/>
    <w:rsid w:val="00BA0ABF"/>
    <w:rsid w:val="00BB27E7"/>
    <w:rsid w:val="00BB2E18"/>
    <w:rsid w:val="00BC0A22"/>
    <w:rsid w:val="00BC166E"/>
    <w:rsid w:val="00BD0E19"/>
    <w:rsid w:val="00BD2E95"/>
    <w:rsid w:val="00BD5C1B"/>
    <w:rsid w:val="00BE0AFB"/>
    <w:rsid w:val="00BE53E0"/>
    <w:rsid w:val="00C13F32"/>
    <w:rsid w:val="00C24349"/>
    <w:rsid w:val="00C43E20"/>
    <w:rsid w:val="00C44D5F"/>
    <w:rsid w:val="00C53103"/>
    <w:rsid w:val="00C65F0E"/>
    <w:rsid w:val="00C67AC2"/>
    <w:rsid w:val="00C875B8"/>
    <w:rsid w:val="00C9086C"/>
    <w:rsid w:val="00CA007B"/>
    <w:rsid w:val="00CB1B71"/>
    <w:rsid w:val="00CE4234"/>
    <w:rsid w:val="00CF12A6"/>
    <w:rsid w:val="00CF3437"/>
    <w:rsid w:val="00D02673"/>
    <w:rsid w:val="00D039F8"/>
    <w:rsid w:val="00D044A8"/>
    <w:rsid w:val="00D050D5"/>
    <w:rsid w:val="00D0607B"/>
    <w:rsid w:val="00D13010"/>
    <w:rsid w:val="00D26C01"/>
    <w:rsid w:val="00D37809"/>
    <w:rsid w:val="00D43BF5"/>
    <w:rsid w:val="00D5587B"/>
    <w:rsid w:val="00D74A13"/>
    <w:rsid w:val="00D8632D"/>
    <w:rsid w:val="00D90143"/>
    <w:rsid w:val="00D93E65"/>
    <w:rsid w:val="00DA69FB"/>
    <w:rsid w:val="00DA732E"/>
    <w:rsid w:val="00DC1382"/>
    <w:rsid w:val="00DD0D79"/>
    <w:rsid w:val="00DE643C"/>
    <w:rsid w:val="00DE6B6E"/>
    <w:rsid w:val="00DF2F81"/>
    <w:rsid w:val="00DF4266"/>
    <w:rsid w:val="00E156FA"/>
    <w:rsid w:val="00E20130"/>
    <w:rsid w:val="00E24B25"/>
    <w:rsid w:val="00E26748"/>
    <w:rsid w:val="00E332F8"/>
    <w:rsid w:val="00E33AC0"/>
    <w:rsid w:val="00E410BA"/>
    <w:rsid w:val="00E52078"/>
    <w:rsid w:val="00E64960"/>
    <w:rsid w:val="00E67719"/>
    <w:rsid w:val="00E80ECE"/>
    <w:rsid w:val="00E827D6"/>
    <w:rsid w:val="00E91620"/>
    <w:rsid w:val="00E92DD0"/>
    <w:rsid w:val="00E94813"/>
    <w:rsid w:val="00E94FAA"/>
    <w:rsid w:val="00EC3EF7"/>
    <w:rsid w:val="00EC7F35"/>
    <w:rsid w:val="00ED5A7E"/>
    <w:rsid w:val="00EE42C0"/>
    <w:rsid w:val="00EF28B7"/>
    <w:rsid w:val="00F0365D"/>
    <w:rsid w:val="00F06C47"/>
    <w:rsid w:val="00F33F7C"/>
    <w:rsid w:val="00F3504A"/>
    <w:rsid w:val="00F40D0D"/>
    <w:rsid w:val="00F41E03"/>
    <w:rsid w:val="00F5345E"/>
    <w:rsid w:val="00F577E9"/>
    <w:rsid w:val="00F674EE"/>
    <w:rsid w:val="00F700A6"/>
    <w:rsid w:val="00F7445B"/>
    <w:rsid w:val="00F80E6A"/>
    <w:rsid w:val="00F8781E"/>
    <w:rsid w:val="00F87A20"/>
    <w:rsid w:val="00FA1F4A"/>
    <w:rsid w:val="00FA6045"/>
    <w:rsid w:val="00FA6E7F"/>
    <w:rsid w:val="00FB5203"/>
    <w:rsid w:val="00FB6695"/>
    <w:rsid w:val="00FC6BCC"/>
    <w:rsid w:val="00FD0F28"/>
    <w:rsid w:val="00FF0BD6"/>
    <w:rsid w:val="00FF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6F4C"/>
  <w15:chartTrackingRefBased/>
  <w15:docId w15:val="{7197A032-C766-4786-8FD1-DA5F8700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E"/>
    <w:pPr>
      <w:spacing w:line="254"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F674E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4E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74E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4EE"/>
    <w:pPr>
      <w:keepNext/>
      <w:keepLines/>
      <w:spacing w:before="80" w:after="40" w:line="259"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74EE"/>
    <w:pPr>
      <w:keepNext/>
      <w:keepLines/>
      <w:spacing w:before="80" w:after="40" w:line="259"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74EE"/>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74EE"/>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74EE"/>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74EE"/>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4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4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4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4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E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4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4EE"/>
    <w:pPr>
      <w:spacing w:before="160" w:line="259"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74EE"/>
    <w:rPr>
      <w:i/>
      <w:iCs/>
      <w:color w:val="404040" w:themeColor="text1" w:themeTint="BF"/>
    </w:rPr>
  </w:style>
  <w:style w:type="paragraph" w:styleId="ListParagraph">
    <w:name w:val="List Paragraph"/>
    <w:basedOn w:val="Normal"/>
    <w:uiPriority w:val="34"/>
    <w:qFormat/>
    <w:rsid w:val="00F674EE"/>
    <w:pPr>
      <w:spacing w:line="259"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F674EE"/>
    <w:rPr>
      <w:i/>
      <w:iCs/>
      <w:color w:val="0F4761" w:themeColor="accent1" w:themeShade="BF"/>
    </w:rPr>
  </w:style>
  <w:style w:type="paragraph" w:styleId="IntenseQuote">
    <w:name w:val="Intense Quote"/>
    <w:basedOn w:val="Normal"/>
    <w:next w:val="Normal"/>
    <w:link w:val="IntenseQuoteChar"/>
    <w:uiPriority w:val="30"/>
    <w:qFormat/>
    <w:rsid w:val="00F674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74EE"/>
    <w:rPr>
      <w:i/>
      <w:iCs/>
      <w:color w:val="0F4761" w:themeColor="accent1" w:themeShade="BF"/>
    </w:rPr>
  </w:style>
  <w:style w:type="character" w:styleId="IntenseReference">
    <w:name w:val="Intense Reference"/>
    <w:basedOn w:val="DefaultParagraphFont"/>
    <w:uiPriority w:val="32"/>
    <w:qFormat/>
    <w:rsid w:val="00F674EE"/>
    <w:rPr>
      <w:b/>
      <w:bCs/>
      <w:smallCaps/>
      <w:color w:val="0F4761" w:themeColor="accent1" w:themeShade="BF"/>
      <w:spacing w:val="5"/>
    </w:rPr>
  </w:style>
  <w:style w:type="paragraph" w:styleId="NoSpacing">
    <w:name w:val="No Spacing"/>
    <w:uiPriority w:val="1"/>
    <w:qFormat/>
    <w:rsid w:val="00F674EE"/>
    <w:pPr>
      <w:spacing w:after="0" w:line="240" w:lineRule="auto"/>
    </w:pPr>
    <w:rPr>
      <w:rFonts w:asciiTheme="minorHAnsi" w:hAnsiTheme="minorHAnsi"/>
      <w:kern w:val="0"/>
      <w:sz w:val="22"/>
      <w14:ligatures w14:val="none"/>
    </w:rPr>
  </w:style>
  <w:style w:type="paragraph" w:styleId="PlainText">
    <w:name w:val="Plain Text"/>
    <w:basedOn w:val="Normal"/>
    <w:link w:val="PlainTextChar"/>
    <w:uiPriority w:val="99"/>
    <w:semiHidden/>
    <w:unhideWhenUsed/>
    <w:rsid w:val="006B41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146"/>
    <w:rPr>
      <w:rFonts w:ascii="Consolas" w:hAnsi="Consolas"/>
      <w:kern w:val="0"/>
      <w:sz w:val="21"/>
      <w:szCs w:val="21"/>
      <w14:ligatures w14:val="none"/>
    </w:rPr>
  </w:style>
  <w:style w:type="paragraph" w:customStyle="1" w:styleId="Default">
    <w:name w:val="Default"/>
    <w:rsid w:val="0097323A"/>
    <w:pPr>
      <w:autoSpaceDE w:val="0"/>
      <w:autoSpaceDN w:val="0"/>
      <w:adjustRightInd w:val="0"/>
      <w:spacing w:after="0" w:line="240" w:lineRule="auto"/>
    </w:pPr>
    <w:rPr>
      <w:rFonts w:cs="Times New Roman"/>
      <w:color w:val="000000"/>
      <w:kern w:val="0"/>
      <w:szCs w:val="24"/>
    </w:rPr>
  </w:style>
  <w:style w:type="paragraph" w:styleId="NormalWeb">
    <w:name w:val="Normal (Web)"/>
    <w:basedOn w:val="Normal"/>
    <w:rsid w:val="00106F75"/>
    <w:pPr>
      <w:spacing w:after="240" w:line="240" w:lineRule="auto"/>
    </w:pPr>
    <w:rPr>
      <w:rFonts w:ascii="Times New Roman" w:eastAsia="Times New Roman" w:hAnsi="Times New Roman" w:cs="Times New Roman"/>
      <w:sz w:val="24"/>
      <w:szCs w:val="24"/>
    </w:rPr>
  </w:style>
  <w:style w:type="paragraph" w:customStyle="1" w:styleId="Style">
    <w:name w:val="Style"/>
    <w:rsid w:val="001B210F"/>
    <w:pPr>
      <w:widowControl w:val="0"/>
      <w:spacing w:after="0" w:line="240" w:lineRule="auto"/>
    </w:pPr>
    <w:rPr>
      <w:rFonts w:ascii="Arial" w:eastAsia="Arial Unicode MS" w:hAnsi="Arial" w:cs="Arial Unicode MS"/>
      <w:color w:val="000000"/>
      <w:kern w:val="0"/>
      <w:szCs w:val="24"/>
      <w:u w:color="000000"/>
      <w14:textOutline w14:w="12700" w14:cap="flat" w14:cmpd="sng" w14:algn="ctr">
        <w14:noFill/>
        <w14:prstDash w14:val="solid"/>
        <w14:miter w14:lim="100000"/>
      </w14:textOutline>
      <w14:ligatures w14:val="none"/>
    </w:rPr>
  </w:style>
  <w:style w:type="paragraph" w:styleId="Header">
    <w:name w:val="header"/>
    <w:basedOn w:val="Normal"/>
    <w:link w:val="HeaderChar"/>
    <w:uiPriority w:val="99"/>
    <w:unhideWhenUsed/>
    <w:rsid w:val="000A1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9"/>
    <w:rPr>
      <w:rFonts w:asciiTheme="minorHAnsi" w:hAnsiTheme="minorHAnsi"/>
      <w:kern w:val="0"/>
      <w:sz w:val="22"/>
      <w14:ligatures w14:val="none"/>
    </w:rPr>
  </w:style>
  <w:style w:type="paragraph" w:styleId="Footer">
    <w:name w:val="footer"/>
    <w:basedOn w:val="Normal"/>
    <w:link w:val="FooterChar"/>
    <w:uiPriority w:val="99"/>
    <w:unhideWhenUsed/>
    <w:rsid w:val="000A1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DE9"/>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4604">
      <w:bodyDiv w:val="1"/>
      <w:marLeft w:val="0"/>
      <w:marRight w:val="0"/>
      <w:marTop w:val="0"/>
      <w:marBottom w:val="0"/>
      <w:divBdr>
        <w:top w:val="none" w:sz="0" w:space="0" w:color="auto"/>
        <w:left w:val="none" w:sz="0" w:space="0" w:color="auto"/>
        <w:bottom w:val="none" w:sz="0" w:space="0" w:color="auto"/>
        <w:right w:val="none" w:sz="0" w:space="0" w:color="auto"/>
      </w:divBdr>
    </w:div>
    <w:div w:id="246889220">
      <w:bodyDiv w:val="1"/>
      <w:marLeft w:val="0"/>
      <w:marRight w:val="0"/>
      <w:marTop w:val="0"/>
      <w:marBottom w:val="0"/>
      <w:divBdr>
        <w:top w:val="none" w:sz="0" w:space="0" w:color="auto"/>
        <w:left w:val="none" w:sz="0" w:space="0" w:color="auto"/>
        <w:bottom w:val="none" w:sz="0" w:space="0" w:color="auto"/>
        <w:right w:val="none" w:sz="0" w:space="0" w:color="auto"/>
      </w:divBdr>
    </w:div>
    <w:div w:id="513807085">
      <w:bodyDiv w:val="1"/>
      <w:marLeft w:val="0"/>
      <w:marRight w:val="0"/>
      <w:marTop w:val="0"/>
      <w:marBottom w:val="0"/>
      <w:divBdr>
        <w:top w:val="none" w:sz="0" w:space="0" w:color="auto"/>
        <w:left w:val="none" w:sz="0" w:space="0" w:color="auto"/>
        <w:bottom w:val="none" w:sz="0" w:space="0" w:color="auto"/>
        <w:right w:val="none" w:sz="0" w:space="0" w:color="auto"/>
      </w:divBdr>
    </w:div>
    <w:div w:id="901910967">
      <w:bodyDiv w:val="1"/>
      <w:marLeft w:val="0"/>
      <w:marRight w:val="0"/>
      <w:marTop w:val="0"/>
      <w:marBottom w:val="0"/>
      <w:divBdr>
        <w:top w:val="none" w:sz="0" w:space="0" w:color="auto"/>
        <w:left w:val="none" w:sz="0" w:space="0" w:color="auto"/>
        <w:bottom w:val="none" w:sz="0" w:space="0" w:color="auto"/>
        <w:right w:val="none" w:sz="0" w:space="0" w:color="auto"/>
      </w:divBdr>
    </w:div>
    <w:div w:id="1150514560">
      <w:bodyDiv w:val="1"/>
      <w:marLeft w:val="0"/>
      <w:marRight w:val="0"/>
      <w:marTop w:val="0"/>
      <w:marBottom w:val="0"/>
      <w:divBdr>
        <w:top w:val="none" w:sz="0" w:space="0" w:color="auto"/>
        <w:left w:val="none" w:sz="0" w:space="0" w:color="auto"/>
        <w:bottom w:val="none" w:sz="0" w:space="0" w:color="auto"/>
        <w:right w:val="none" w:sz="0" w:space="0" w:color="auto"/>
      </w:divBdr>
    </w:div>
    <w:div w:id="1353455882">
      <w:bodyDiv w:val="1"/>
      <w:marLeft w:val="0"/>
      <w:marRight w:val="0"/>
      <w:marTop w:val="0"/>
      <w:marBottom w:val="0"/>
      <w:divBdr>
        <w:top w:val="none" w:sz="0" w:space="0" w:color="auto"/>
        <w:left w:val="none" w:sz="0" w:space="0" w:color="auto"/>
        <w:bottom w:val="none" w:sz="0" w:space="0" w:color="auto"/>
        <w:right w:val="none" w:sz="0" w:space="0" w:color="auto"/>
      </w:divBdr>
    </w:div>
    <w:div w:id="1433428942">
      <w:bodyDiv w:val="1"/>
      <w:marLeft w:val="0"/>
      <w:marRight w:val="0"/>
      <w:marTop w:val="0"/>
      <w:marBottom w:val="0"/>
      <w:divBdr>
        <w:top w:val="none" w:sz="0" w:space="0" w:color="auto"/>
        <w:left w:val="none" w:sz="0" w:space="0" w:color="auto"/>
        <w:bottom w:val="none" w:sz="0" w:space="0" w:color="auto"/>
        <w:right w:val="none" w:sz="0" w:space="0" w:color="auto"/>
      </w:divBdr>
    </w:div>
    <w:div w:id="1454667759">
      <w:bodyDiv w:val="1"/>
      <w:marLeft w:val="0"/>
      <w:marRight w:val="0"/>
      <w:marTop w:val="0"/>
      <w:marBottom w:val="0"/>
      <w:divBdr>
        <w:top w:val="none" w:sz="0" w:space="0" w:color="auto"/>
        <w:left w:val="none" w:sz="0" w:space="0" w:color="auto"/>
        <w:bottom w:val="none" w:sz="0" w:space="0" w:color="auto"/>
        <w:right w:val="none" w:sz="0" w:space="0" w:color="auto"/>
      </w:divBdr>
    </w:div>
    <w:div w:id="1670055283">
      <w:bodyDiv w:val="1"/>
      <w:marLeft w:val="0"/>
      <w:marRight w:val="0"/>
      <w:marTop w:val="0"/>
      <w:marBottom w:val="0"/>
      <w:divBdr>
        <w:top w:val="none" w:sz="0" w:space="0" w:color="auto"/>
        <w:left w:val="none" w:sz="0" w:space="0" w:color="auto"/>
        <w:bottom w:val="none" w:sz="0" w:space="0" w:color="auto"/>
        <w:right w:val="none" w:sz="0" w:space="0" w:color="auto"/>
      </w:divBdr>
    </w:div>
    <w:div w:id="2013528755">
      <w:bodyDiv w:val="1"/>
      <w:marLeft w:val="0"/>
      <w:marRight w:val="0"/>
      <w:marTop w:val="0"/>
      <w:marBottom w:val="0"/>
      <w:divBdr>
        <w:top w:val="none" w:sz="0" w:space="0" w:color="auto"/>
        <w:left w:val="none" w:sz="0" w:space="0" w:color="auto"/>
        <w:bottom w:val="none" w:sz="0" w:space="0" w:color="auto"/>
        <w:right w:val="none" w:sz="0" w:space="0" w:color="auto"/>
      </w:divBdr>
    </w:div>
    <w:div w:id="2048791547">
      <w:bodyDiv w:val="1"/>
      <w:marLeft w:val="0"/>
      <w:marRight w:val="0"/>
      <w:marTop w:val="0"/>
      <w:marBottom w:val="0"/>
      <w:divBdr>
        <w:top w:val="none" w:sz="0" w:space="0" w:color="auto"/>
        <w:left w:val="none" w:sz="0" w:space="0" w:color="auto"/>
        <w:bottom w:val="none" w:sz="0" w:space="0" w:color="auto"/>
        <w:right w:val="none" w:sz="0" w:space="0" w:color="auto"/>
      </w:divBdr>
    </w:div>
    <w:div w:id="2144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Caitlin Haughey</cp:lastModifiedBy>
  <cp:revision>7</cp:revision>
  <cp:lastPrinted>2026-06-01T23:02:00Z</cp:lastPrinted>
  <dcterms:created xsi:type="dcterms:W3CDTF">2026-05-21T23:42:00Z</dcterms:created>
  <dcterms:modified xsi:type="dcterms:W3CDTF">2026-07-14T14:47:00Z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b7342c0b-e90b-451c-984d-0a57f6aa87a6</vt:lpwstr>
  </property>
</Properties>
</file>