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FD34" w14:textId="77777777" w:rsidR="009036D9" w:rsidRPr="00BF620E" w:rsidRDefault="009036D9" w:rsidP="009036D9">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64AD81AA" w14:textId="45E11AA3" w:rsidR="009036D9" w:rsidRPr="00BF620E" w:rsidRDefault="009036D9" w:rsidP="009036D9">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w:t>
      </w:r>
      <w:r>
        <w:rPr>
          <w:rFonts w:ascii="Times New Roman" w:hAnsi="Times New Roman" w:cs="Times New Roman"/>
          <w:b/>
          <w:bCs/>
          <w:sz w:val="24"/>
          <w:szCs w:val="24"/>
        </w:rPr>
        <w:t>SEPTEMBER 3</w:t>
      </w:r>
      <w:r>
        <w:rPr>
          <w:rFonts w:ascii="Times New Roman" w:hAnsi="Times New Roman" w:cs="Times New Roman"/>
          <w:b/>
          <w:bCs/>
          <w:sz w:val="24"/>
          <w:szCs w:val="24"/>
        </w:rPr>
        <w:t xml:space="preserve">, 2025 </w:t>
      </w:r>
    </w:p>
    <w:p w14:paraId="6F54456D" w14:textId="77777777" w:rsidR="009036D9" w:rsidRPr="00BF620E" w:rsidRDefault="009036D9" w:rsidP="009036D9">
      <w:pPr>
        <w:pStyle w:val="NoSpacing"/>
        <w:rPr>
          <w:rFonts w:ascii="Times New Roman" w:hAnsi="Times New Roman" w:cs="Times New Roman"/>
          <w:b/>
          <w:bCs/>
          <w:sz w:val="28"/>
          <w:szCs w:val="28"/>
        </w:rPr>
      </w:pPr>
    </w:p>
    <w:p w14:paraId="0EF84B4E" w14:textId="77777777" w:rsidR="009036D9" w:rsidRPr="0079634A" w:rsidRDefault="009036D9" w:rsidP="009036D9">
      <w:pPr>
        <w:pStyle w:val="NoSpacing"/>
        <w:rPr>
          <w:rFonts w:ascii="Times New Roman" w:hAnsi="Times New Roman" w:cs="Times New Roman"/>
          <w:b/>
          <w:bCs/>
        </w:rPr>
      </w:pPr>
      <w:r w:rsidRPr="0079634A">
        <w:rPr>
          <w:rFonts w:ascii="Times New Roman" w:hAnsi="Times New Roman" w:cs="Times New Roman"/>
          <w:b/>
          <w:bCs/>
        </w:rPr>
        <w:t>CALL TO ORDER</w:t>
      </w:r>
    </w:p>
    <w:p w14:paraId="666DA79B" w14:textId="742FDE76" w:rsidR="009036D9" w:rsidRPr="0079634A" w:rsidRDefault="009036D9" w:rsidP="009036D9">
      <w:pPr>
        <w:pStyle w:val="NoSpacing"/>
        <w:rPr>
          <w:rFonts w:ascii="Times New Roman" w:hAnsi="Times New Roman" w:cs="Times New Roman"/>
          <w:i/>
          <w:iCs/>
        </w:rPr>
      </w:pPr>
      <w:r w:rsidRPr="0079634A">
        <w:rPr>
          <w:rFonts w:ascii="Times New Roman" w:hAnsi="Times New Roman" w:cs="Times New Roman"/>
        </w:rPr>
        <w:t>Mayor Daniel called the meeting to order at 7:0</w:t>
      </w:r>
      <w:r>
        <w:rPr>
          <w:rFonts w:ascii="Times New Roman" w:hAnsi="Times New Roman" w:cs="Times New Roman"/>
        </w:rPr>
        <w:t>4</w:t>
      </w:r>
      <w:r w:rsidRPr="0079634A">
        <w:rPr>
          <w:rFonts w:ascii="Times New Roman" w:hAnsi="Times New Roman" w:cs="Times New Roman"/>
        </w:rPr>
        <w:t xml:space="preserve"> p.m. </w:t>
      </w:r>
      <w:r w:rsidRPr="0079634A">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Hunterdon County Democrat. In addition, a copy of this notice was posted on the bulletin board in the municipal building and is on file in the Clerk/Administrator’s office”.  </w:t>
      </w:r>
    </w:p>
    <w:p w14:paraId="17C3CEF6" w14:textId="77777777" w:rsidR="009036D9" w:rsidRPr="0079634A" w:rsidRDefault="009036D9" w:rsidP="009036D9">
      <w:pPr>
        <w:pStyle w:val="NoSpacing"/>
        <w:rPr>
          <w:rFonts w:ascii="Times New Roman" w:hAnsi="Times New Roman" w:cs="Times New Roman"/>
        </w:rPr>
      </w:pPr>
    </w:p>
    <w:p w14:paraId="4DE76B30" w14:textId="77777777" w:rsidR="009036D9" w:rsidRPr="0079634A" w:rsidRDefault="009036D9" w:rsidP="009036D9">
      <w:pPr>
        <w:pStyle w:val="NoSpacing"/>
        <w:rPr>
          <w:rFonts w:ascii="Times New Roman" w:hAnsi="Times New Roman" w:cs="Times New Roman"/>
        </w:rPr>
      </w:pPr>
      <w:r w:rsidRPr="0079634A">
        <w:rPr>
          <w:rFonts w:ascii="Times New Roman" w:hAnsi="Times New Roman" w:cs="Times New Roman"/>
          <w:b/>
          <w:bCs/>
        </w:rPr>
        <w:t>FLAG SALUTE</w:t>
      </w:r>
      <w:r w:rsidRPr="0079634A">
        <w:rPr>
          <w:rFonts w:ascii="Times New Roman" w:hAnsi="Times New Roman" w:cs="Times New Roman"/>
        </w:rPr>
        <w:t xml:space="preserve"> – The Pledge of Allegiance was recited.</w:t>
      </w:r>
    </w:p>
    <w:p w14:paraId="372ADBBA" w14:textId="77777777" w:rsidR="00F674EE" w:rsidRPr="005A28A4" w:rsidRDefault="00F674EE" w:rsidP="00F674EE">
      <w:pPr>
        <w:pStyle w:val="NoSpacing"/>
        <w:rPr>
          <w:rFonts w:ascii="Times New Roman" w:hAnsi="Times New Roman" w:cs="Times New Roman"/>
          <w:sz w:val="24"/>
          <w:szCs w:val="24"/>
        </w:rPr>
      </w:pPr>
    </w:p>
    <w:p w14:paraId="023C32C2" w14:textId="049E643D" w:rsidR="00F674EE"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647A0C" w:rsidRPr="009206EE"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9206EE" w:rsidRDefault="00647A0C" w:rsidP="00647A0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Absent</w:t>
            </w:r>
          </w:p>
        </w:tc>
      </w:tr>
      <w:tr w:rsidR="00851E49" w:rsidRPr="009206EE"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9206EE" w:rsidRDefault="00851E49" w:rsidP="00647A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776C32D" w14:textId="5DDCDE43" w:rsidR="00851E49" w:rsidRPr="009206EE" w:rsidRDefault="009036D9" w:rsidP="00647A0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tcPr>
          <w:p w14:paraId="422A611A" w14:textId="77777777" w:rsidR="00851E49" w:rsidRPr="009206EE" w:rsidRDefault="00851E49" w:rsidP="00647A0C">
            <w:pPr>
              <w:spacing w:after="0" w:line="240" w:lineRule="auto"/>
              <w:rPr>
                <w:rFonts w:ascii="Times New Roman" w:eastAsia="Times New Roman" w:hAnsi="Times New Roman" w:cs="Times New Roman"/>
                <w:color w:val="000000"/>
              </w:rPr>
            </w:pPr>
          </w:p>
        </w:tc>
      </w:tr>
      <w:tr w:rsidR="00647A0C" w:rsidRPr="009206EE"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7FE7F54" w14:textId="1EDDA4A2"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9036D9">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3C67483" w14:textId="19113529"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9036D9">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9D3AAAF" w14:textId="7FB9AB3A"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9036D9">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847D470"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9206EE"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1CD2408" w14:textId="06B71F90"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r w:rsidR="009036D9">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9206EE" w:rsidRDefault="00647A0C" w:rsidP="00647A0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647A0C" w:rsidRPr="00F37CF6"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F37CF6" w:rsidRDefault="00647A0C" w:rsidP="00647A0C">
            <w:pPr>
              <w:spacing w:after="0" w:line="240" w:lineRule="auto"/>
              <w:rPr>
                <w:rFonts w:ascii="Times New Roman" w:eastAsia="Times New Roman" w:hAnsi="Times New Roman" w:cs="Times New Roman"/>
                <w:color w:val="000000"/>
              </w:rPr>
            </w:pPr>
            <w:r w:rsidRPr="00F37CF6">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1E49D1A" w14:textId="79594C11" w:rsidR="00647A0C" w:rsidRPr="00F37CF6" w:rsidRDefault="00647A0C" w:rsidP="00647A0C">
            <w:pPr>
              <w:spacing w:after="0" w:line="240" w:lineRule="auto"/>
              <w:rPr>
                <w:rFonts w:ascii="Times New Roman" w:eastAsia="Times New Roman" w:hAnsi="Times New Roman" w:cs="Times New Roman"/>
                <w:color w:val="000000"/>
              </w:rPr>
            </w:pPr>
            <w:r w:rsidRPr="00F37CF6">
              <w:rPr>
                <w:rFonts w:ascii="Times New Roman" w:eastAsia="Times New Roman" w:hAnsi="Times New Roman" w:cs="Times New Roman"/>
                <w:color w:val="000000"/>
              </w:rPr>
              <w:t> </w:t>
            </w:r>
            <w:r w:rsidR="009036D9" w:rsidRPr="00F37CF6">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F37CF6" w:rsidRDefault="00647A0C" w:rsidP="00647A0C">
            <w:pPr>
              <w:spacing w:after="0" w:line="240" w:lineRule="auto"/>
              <w:rPr>
                <w:rFonts w:ascii="Times New Roman" w:eastAsia="Times New Roman" w:hAnsi="Times New Roman" w:cs="Times New Roman"/>
                <w:color w:val="000000"/>
              </w:rPr>
            </w:pPr>
            <w:r w:rsidRPr="00F37CF6">
              <w:rPr>
                <w:rFonts w:ascii="Times New Roman" w:eastAsia="Times New Roman" w:hAnsi="Times New Roman" w:cs="Times New Roman"/>
                <w:color w:val="000000"/>
              </w:rPr>
              <w:t> </w:t>
            </w:r>
          </w:p>
        </w:tc>
      </w:tr>
    </w:tbl>
    <w:p w14:paraId="36059229" w14:textId="69677DF7" w:rsidR="0092118A" w:rsidRPr="00F37CF6" w:rsidRDefault="009036D9" w:rsidP="00BE53E0">
      <w:pPr>
        <w:pStyle w:val="NoSpacing"/>
        <w:rPr>
          <w:rFonts w:ascii="Times New Roman" w:hAnsi="Times New Roman" w:cs="Times New Roman"/>
        </w:rPr>
      </w:pPr>
      <w:r w:rsidRPr="00F37CF6">
        <w:rPr>
          <w:rFonts w:ascii="Times New Roman" w:hAnsi="Times New Roman" w:cs="Times New Roman"/>
        </w:rPr>
        <w:t>Also present: Mayor Daniel, Clerk/Administrator Haughey, Attorney Anderson via Zoom</w:t>
      </w:r>
    </w:p>
    <w:p w14:paraId="501C5AC3" w14:textId="77777777" w:rsidR="009036D9" w:rsidRDefault="009036D9" w:rsidP="00BE53E0">
      <w:pPr>
        <w:pStyle w:val="NoSpacing"/>
        <w:rPr>
          <w:rFonts w:ascii="Times New Roman" w:hAnsi="Times New Roman" w:cs="Times New Roman"/>
          <w:b/>
          <w:bCs/>
          <w:sz w:val="24"/>
          <w:szCs w:val="24"/>
        </w:rPr>
      </w:pPr>
    </w:p>
    <w:p w14:paraId="0D9A9864" w14:textId="577BF725" w:rsidR="004155C0" w:rsidRDefault="004155C0" w:rsidP="0092118A">
      <w:pPr>
        <w:pStyle w:val="ListParagraph"/>
        <w:ind w:left="0"/>
        <w:rPr>
          <w:rFonts w:cs="Times New Roman"/>
          <w:b/>
          <w:bCs/>
          <w:szCs w:val="24"/>
        </w:rPr>
      </w:pPr>
      <w:r>
        <w:rPr>
          <w:rFonts w:cs="Times New Roman"/>
          <w:b/>
          <w:bCs/>
          <w:szCs w:val="24"/>
        </w:rPr>
        <w:t>BRIGHTSPEED DISCUSSION with Tim Barber, Brightspeed Senior Engineer</w:t>
      </w:r>
    </w:p>
    <w:p w14:paraId="2A10692D" w14:textId="32484631" w:rsidR="00B2456E" w:rsidRDefault="009036D9" w:rsidP="0017263B">
      <w:pPr>
        <w:pStyle w:val="ListParagraph"/>
        <w:ind w:left="0"/>
        <w:rPr>
          <w:rFonts w:cs="Times New Roman"/>
          <w:sz w:val="22"/>
        </w:rPr>
      </w:pPr>
      <w:r>
        <w:rPr>
          <w:rFonts w:cs="Times New Roman"/>
          <w:sz w:val="22"/>
        </w:rPr>
        <w:t xml:space="preserve">Mr. Barber explained that Brightspeed acquired CenturyLink, which had acquired United Telephone of New Jersey. Their plan is to upgrade from the copper network to fiber for internet service. Mr. Barber apologized for not contacting the Borough prior to the beginning of the project and stated that it was an oversight on their part. Most of their service is aerial, on telephone poles, with 20% is underground. Attorney Anderson explained to Mr. Barber that the Borough requires an Ordinance, adopted by the Council, and approved by the Board of Public Utilities, prior to any work commencing. </w:t>
      </w:r>
    </w:p>
    <w:p w14:paraId="7FAFD972" w14:textId="77777777" w:rsidR="009036D9" w:rsidRPr="00274333" w:rsidRDefault="009036D9" w:rsidP="0017263B">
      <w:pPr>
        <w:pStyle w:val="ListParagraph"/>
        <w:ind w:left="0"/>
        <w:rPr>
          <w:rFonts w:cs="Times New Roman"/>
          <w:sz w:val="22"/>
        </w:rPr>
      </w:pPr>
    </w:p>
    <w:p w14:paraId="3DC34899" w14:textId="3095E375" w:rsidR="00B2456E" w:rsidRPr="009D76F4" w:rsidRDefault="004155C0" w:rsidP="0092118A">
      <w:pPr>
        <w:pStyle w:val="ListParagraph"/>
        <w:ind w:left="0"/>
        <w:rPr>
          <w:rFonts w:cs="Times New Roman"/>
          <w:sz w:val="22"/>
        </w:rPr>
      </w:pPr>
      <w:r w:rsidRPr="009D76F4">
        <w:rPr>
          <w:rFonts w:cs="Times New Roman"/>
          <w:b/>
          <w:bCs/>
          <w:szCs w:val="24"/>
        </w:rPr>
        <w:t>CORRESPONDENCE</w:t>
      </w:r>
      <w:r w:rsidRPr="009D76F4">
        <w:rPr>
          <w:rFonts w:cs="Times New Roman"/>
          <w:sz w:val="22"/>
        </w:rPr>
        <w:t xml:space="preserve"> </w:t>
      </w:r>
    </w:p>
    <w:p w14:paraId="3924E38D" w14:textId="5F4B05C6" w:rsidR="004155C0" w:rsidRDefault="00F37CF6" w:rsidP="0092118A">
      <w:pPr>
        <w:pStyle w:val="ListParagraph"/>
        <w:ind w:left="0"/>
        <w:rPr>
          <w:rFonts w:cs="Times New Roman"/>
          <w:sz w:val="22"/>
        </w:rPr>
      </w:pPr>
      <w:r>
        <w:rPr>
          <w:rFonts w:cs="Times New Roman"/>
          <w:sz w:val="22"/>
        </w:rPr>
        <w:t xml:space="preserve">Resignation from Crossing Guard Peggy Zabroski. </w:t>
      </w:r>
    </w:p>
    <w:p w14:paraId="3C0351EF" w14:textId="77777777" w:rsidR="00F37CF6" w:rsidRPr="009D76F4" w:rsidRDefault="00F37CF6" w:rsidP="0092118A">
      <w:pPr>
        <w:pStyle w:val="ListParagraph"/>
        <w:ind w:left="0"/>
        <w:rPr>
          <w:rFonts w:cs="Times New Roman"/>
          <w:sz w:val="22"/>
        </w:rPr>
      </w:pPr>
    </w:p>
    <w:p w14:paraId="2A501E8E" w14:textId="5A54A89E" w:rsidR="0092118A" w:rsidRPr="009D76F4" w:rsidRDefault="0092118A" w:rsidP="0092118A">
      <w:pPr>
        <w:pStyle w:val="ListParagraph"/>
        <w:ind w:left="0"/>
        <w:rPr>
          <w:rFonts w:cs="Times New Roman"/>
          <w:b/>
          <w:bCs/>
          <w:szCs w:val="24"/>
        </w:rPr>
      </w:pPr>
      <w:r w:rsidRPr="009D76F4">
        <w:rPr>
          <w:rFonts w:cs="Times New Roman"/>
          <w:b/>
          <w:bCs/>
          <w:szCs w:val="24"/>
        </w:rPr>
        <w:t>OLD BUSINESS</w:t>
      </w:r>
    </w:p>
    <w:p w14:paraId="78BE5A1B" w14:textId="51684CD9" w:rsidR="00FA6E7F" w:rsidRPr="009D76F4" w:rsidRDefault="00FA6E7F" w:rsidP="00FA6E7F">
      <w:pPr>
        <w:spacing w:after="0" w:line="240" w:lineRule="auto"/>
        <w:rPr>
          <w:rFonts w:ascii="Times New Roman" w:hAnsi="Times New Roman" w:cs="Times New Roman"/>
          <w:b/>
          <w:bCs/>
        </w:rPr>
      </w:pPr>
    </w:p>
    <w:p w14:paraId="22F3427A" w14:textId="77777777" w:rsidR="00056DE7" w:rsidRPr="009D76F4" w:rsidRDefault="00056DE7" w:rsidP="00056DE7">
      <w:pPr>
        <w:spacing w:after="0" w:line="240" w:lineRule="auto"/>
        <w:rPr>
          <w:rFonts w:ascii="Times New Roman" w:hAnsi="Times New Roman" w:cs="Times New Roman"/>
          <w:b/>
          <w:bCs/>
          <w:sz w:val="24"/>
          <w:szCs w:val="24"/>
        </w:rPr>
      </w:pPr>
      <w:r w:rsidRPr="009D76F4">
        <w:rPr>
          <w:rFonts w:ascii="Times New Roman" w:hAnsi="Times New Roman" w:cs="Times New Roman"/>
          <w:b/>
          <w:bCs/>
          <w:sz w:val="24"/>
          <w:szCs w:val="24"/>
        </w:rPr>
        <w:t>NEW BUSINESS</w:t>
      </w:r>
    </w:p>
    <w:p w14:paraId="15C652A6" w14:textId="77777777" w:rsidR="004E3F85" w:rsidRDefault="004E3F85" w:rsidP="009D76F4">
      <w:pPr>
        <w:rPr>
          <w:rFonts w:ascii="Times New Roman" w:hAnsi="Times New Roman" w:cs="Times New Roman"/>
          <w:b/>
          <w:bCs/>
          <w:kern w:val="2"/>
          <w:u w:val="single"/>
          <w14:ligatures w14:val="standardContextual"/>
        </w:rPr>
      </w:pPr>
    </w:p>
    <w:p w14:paraId="6064D189" w14:textId="29B145BA" w:rsidR="00E64960" w:rsidRPr="009D76F4" w:rsidRDefault="009D76F4" w:rsidP="009D76F4">
      <w:pPr>
        <w:rPr>
          <w:rFonts w:ascii="Times New Roman" w:hAnsi="Times New Roman" w:cs="Times New Roman"/>
        </w:rPr>
      </w:pPr>
      <w:r w:rsidRPr="009D76F4">
        <w:rPr>
          <w:rFonts w:ascii="Times New Roman" w:hAnsi="Times New Roman" w:cs="Times New Roman"/>
          <w:b/>
          <w:bCs/>
          <w:kern w:val="2"/>
          <w:u w:val="single"/>
          <w14:ligatures w14:val="standardContextual"/>
        </w:rPr>
        <w:t xml:space="preserve">DISCUSSION </w:t>
      </w:r>
      <w:r w:rsidRPr="009D76F4">
        <w:rPr>
          <w:rFonts w:ascii="Times New Roman" w:hAnsi="Times New Roman" w:cs="Times New Roman"/>
        </w:rPr>
        <w:t xml:space="preserve">– </w:t>
      </w:r>
      <w:r w:rsidR="009036D9">
        <w:rPr>
          <w:rFonts w:ascii="Times New Roman" w:hAnsi="Times New Roman" w:cs="Times New Roman"/>
        </w:rPr>
        <w:t>The Council discussed r</w:t>
      </w:r>
      <w:r w:rsidR="0087114F" w:rsidRPr="009D76F4">
        <w:rPr>
          <w:rFonts w:ascii="Times New Roman" w:hAnsi="Times New Roman" w:cs="Times New Roman"/>
        </w:rPr>
        <w:t>enewal of Interlocal Services Agreement</w:t>
      </w:r>
      <w:r w:rsidR="004A4681" w:rsidRPr="009D76F4">
        <w:rPr>
          <w:rFonts w:ascii="Times New Roman" w:hAnsi="Times New Roman" w:cs="Times New Roman"/>
        </w:rPr>
        <w:t xml:space="preserve"> </w:t>
      </w:r>
      <w:r w:rsidR="0087114F" w:rsidRPr="009D76F4">
        <w:rPr>
          <w:rFonts w:ascii="Times New Roman" w:hAnsi="Times New Roman" w:cs="Times New Roman"/>
        </w:rPr>
        <w:t>for the Provision of State Uniform Construction Code Enforcement Services</w:t>
      </w:r>
      <w:r w:rsidR="004A4681" w:rsidRPr="009D76F4">
        <w:rPr>
          <w:rFonts w:ascii="Times New Roman" w:hAnsi="Times New Roman" w:cs="Times New Roman"/>
        </w:rPr>
        <w:t xml:space="preserve"> </w:t>
      </w:r>
      <w:r w:rsidR="009036D9">
        <w:rPr>
          <w:rFonts w:ascii="Times New Roman" w:hAnsi="Times New Roman" w:cs="Times New Roman"/>
        </w:rPr>
        <w:t xml:space="preserve">with </w:t>
      </w:r>
      <w:r w:rsidR="004A4681" w:rsidRPr="009D76F4">
        <w:rPr>
          <w:rFonts w:ascii="Times New Roman" w:hAnsi="Times New Roman" w:cs="Times New Roman"/>
        </w:rPr>
        <w:t>the Township of Tewksbury</w:t>
      </w:r>
      <w:r w:rsidR="009036D9">
        <w:rPr>
          <w:rFonts w:ascii="Times New Roman" w:hAnsi="Times New Roman" w:cs="Times New Roman"/>
        </w:rPr>
        <w:t>, The c</w:t>
      </w:r>
      <w:r w:rsidR="00E64960" w:rsidRPr="009D76F4">
        <w:rPr>
          <w:rFonts w:ascii="Times New Roman" w:hAnsi="Times New Roman" w:cs="Times New Roman"/>
        </w:rPr>
        <w:t xml:space="preserve">urrent agreement expires December 31, 2025.  The new agreement term would be January 1, </w:t>
      </w:r>
      <w:proofErr w:type="gramStart"/>
      <w:r w:rsidR="00E64960" w:rsidRPr="009D76F4">
        <w:rPr>
          <w:rFonts w:ascii="Times New Roman" w:hAnsi="Times New Roman" w:cs="Times New Roman"/>
        </w:rPr>
        <w:t>2026</w:t>
      </w:r>
      <w:proofErr w:type="gramEnd"/>
      <w:r w:rsidR="00E64960" w:rsidRPr="009D76F4">
        <w:rPr>
          <w:rFonts w:ascii="Times New Roman" w:hAnsi="Times New Roman" w:cs="Times New Roman"/>
        </w:rPr>
        <w:t xml:space="preserve"> through December 31, 2029. </w:t>
      </w:r>
      <w:r w:rsidR="009036D9">
        <w:rPr>
          <w:rFonts w:ascii="Times New Roman" w:hAnsi="Times New Roman" w:cs="Times New Roman"/>
        </w:rPr>
        <w:t xml:space="preserve">All Members were in favor of renewing the agreement. </w:t>
      </w:r>
    </w:p>
    <w:p w14:paraId="635C8F09" w14:textId="0E1E2F53" w:rsidR="009D76F4" w:rsidRPr="009D76F4" w:rsidRDefault="009D76F4" w:rsidP="009D76F4">
      <w:pPr>
        <w:rPr>
          <w:rFonts w:ascii="Times New Roman" w:hAnsi="Times New Roman" w:cs="Times New Roman"/>
        </w:rPr>
      </w:pPr>
      <w:r w:rsidRPr="009D76F4">
        <w:rPr>
          <w:rFonts w:ascii="Times New Roman" w:hAnsi="Times New Roman" w:cs="Times New Roman"/>
          <w:b/>
          <w:bCs/>
          <w:kern w:val="2"/>
          <w:u w:val="single"/>
          <w14:ligatures w14:val="standardContextual"/>
        </w:rPr>
        <w:t xml:space="preserve">DISCUSSION </w:t>
      </w:r>
      <w:r w:rsidRPr="009D76F4">
        <w:rPr>
          <w:rFonts w:ascii="Times New Roman" w:hAnsi="Times New Roman" w:cs="Times New Roman"/>
        </w:rPr>
        <w:t>– HCCPS Optional Renewable Energy Product</w:t>
      </w:r>
      <w:r w:rsidR="009036D9">
        <w:rPr>
          <w:rFonts w:ascii="Times New Roman" w:hAnsi="Times New Roman" w:cs="Times New Roman"/>
        </w:rPr>
        <w:t xml:space="preserve"> – The Council discussed the information for the optional program that would increase the per kWh rate from $0.11346 to $0.11540 for a product with a 5% increased total amount of renewable energy. The Council was not in favor of the more expensive product. </w:t>
      </w:r>
    </w:p>
    <w:p w14:paraId="5B820785" w14:textId="745D6D23" w:rsidR="005E25BA" w:rsidRPr="00006B72" w:rsidRDefault="005E25BA" w:rsidP="005E25BA">
      <w:pPr>
        <w:pStyle w:val="NoSpacing"/>
        <w:rPr>
          <w:rFonts w:ascii="Times New Roman" w:hAnsi="Times New Roman" w:cs="Times New Roman"/>
          <w:b/>
          <w:bCs/>
          <w:sz w:val="24"/>
          <w:szCs w:val="24"/>
        </w:rPr>
      </w:pPr>
      <w:r w:rsidRPr="00006B72">
        <w:rPr>
          <w:rFonts w:ascii="Times New Roman" w:hAnsi="Times New Roman" w:cs="Times New Roman"/>
          <w:b/>
          <w:bCs/>
          <w:sz w:val="24"/>
          <w:szCs w:val="24"/>
        </w:rPr>
        <w:t>CONSENT AGENDA</w:t>
      </w:r>
    </w:p>
    <w:p w14:paraId="26676F41" w14:textId="77777777" w:rsidR="005E25BA" w:rsidRPr="00006B72" w:rsidRDefault="005E25BA" w:rsidP="005E25BA">
      <w:pPr>
        <w:spacing w:after="0" w:line="240" w:lineRule="auto"/>
        <w:rPr>
          <w:rFonts w:ascii="Times New Roman" w:hAnsi="Times New Roman" w:cs="Times New Roman"/>
        </w:rPr>
      </w:pPr>
      <w:r w:rsidRPr="00006B72">
        <w:rPr>
          <w:rFonts w:ascii="Times New Roman" w:hAnsi="Times New Roman" w:cs="Times New Roman"/>
        </w:rPr>
        <w:t>(Adoption upon Roll Call)</w:t>
      </w:r>
    </w:p>
    <w:p w14:paraId="6923E6B4" w14:textId="77777777" w:rsidR="005E25BA" w:rsidRDefault="005E25BA" w:rsidP="005E25BA">
      <w:pPr>
        <w:spacing w:after="0" w:line="240" w:lineRule="auto"/>
        <w:rPr>
          <w:rFonts w:ascii="Times New Roman" w:hAnsi="Times New Roman" w:cs="Times New Roman"/>
        </w:rPr>
      </w:pPr>
      <w:r w:rsidRPr="00006B7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w:t>
      </w:r>
      <w:r>
        <w:rPr>
          <w:rFonts w:ascii="Times New Roman" w:hAnsi="Times New Roman" w:cs="Times New Roman"/>
        </w:rPr>
        <w:t xml:space="preserve"> (indicated with *)</w:t>
      </w:r>
      <w:r w:rsidRPr="00006B72">
        <w:rPr>
          <w:rFonts w:ascii="Times New Roman" w:hAnsi="Times New Roman" w:cs="Times New Roman"/>
        </w:rPr>
        <w:t xml:space="preserve"> will be reflected in the full minutes.”</w:t>
      </w:r>
    </w:p>
    <w:p w14:paraId="5B8C2466" w14:textId="77777777" w:rsidR="009D76F4" w:rsidRDefault="009D76F4" w:rsidP="005E25BA">
      <w:pPr>
        <w:spacing w:after="0" w:line="240" w:lineRule="auto"/>
        <w:rPr>
          <w:rFonts w:ascii="Times New Roman" w:hAnsi="Times New Roman" w:cs="Times New Roman"/>
        </w:rPr>
      </w:pPr>
    </w:p>
    <w:p w14:paraId="562F33EE" w14:textId="328474F7" w:rsidR="009D76F4" w:rsidRDefault="009D76F4" w:rsidP="005E25BA">
      <w:pPr>
        <w:spacing w:after="0" w:line="240" w:lineRule="auto"/>
        <w:rPr>
          <w:rFonts w:ascii="Times New Roman" w:hAnsi="Times New Roman" w:cs="Times New Roman"/>
        </w:rPr>
      </w:pPr>
      <w:r>
        <w:rPr>
          <w:rFonts w:ascii="Times New Roman" w:hAnsi="Times New Roman" w:cs="Times New Roman"/>
        </w:rPr>
        <w:t xml:space="preserve">* </w:t>
      </w:r>
      <w:r w:rsidRPr="00B429E8">
        <w:rPr>
          <w:rFonts w:ascii="Times New Roman" w:hAnsi="Times New Roman" w:cs="Times New Roman"/>
          <w:b/>
          <w:bCs/>
        </w:rPr>
        <w:t xml:space="preserve">ACCEPTANCE OF RESIGNATION FROM CROSSING GUARD </w:t>
      </w:r>
      <w:r w:rsidR="00B429E8" w:rsidRPr="00B429E8">
        <w:rPr>
          <w:rFonts w:ascii="Times New Roman" w:hAnsi="Times New Roman" w:cs="Times New Roman"/>
          <w:b/>
          <w:bCs/>
        </w:rPr>
        <w:t>ZABROSKI</w:t>
      </w:r>
    </w:p>
    <w:p w14:paraId="4586874E" w14:textId="77777777" w:rsidR="009206EE" w:rsidRDefault="009206EE" w:rsidP="005E25BA">
      <w:pPr>
        <w:spacing w:after="0" w:line="240" w:lineRule="auto"/>
        <w:rPr>
          <w:rFonts w:ascii="Times New Roman" w:hAnsi="Times New Roman" w:cs="Times New Roman"/>
        </w:rPr>
      </w:pPr>
    </w:p>
    <w:p w14:paraId="0DEA976C" w14:textId="56A4250F" w:rsidR="005E25BA" w:rsidRDefault="005E25BA" w:rsidP="005E25BA">
      <w:pPr>
        <w:spacing w:after="0" w:line="240" w:lineRule="auto"/>
        <w:rPr>
          <w:rFonts w:ascii="Times New Roman" w:hAnsi="Times New Roman" w:cs="Times New Roman"/>
          <w:b/>
          <w:bCs/>
        </w:rPr>
      </w:pPr>
      <w:r>
        <w:rPr>
          <w:rFonts w:ascii="Times New Roman" w:hAnsi="Times New Roman" w:cs="Times New Roman"/>
        </w:rPr>
        <w:t>*</w:t>
      </w:r>
      <w:r w:rsidRPr="00BF1746">
        <w:rPr>
          <w:rFonts w:ascii="Times New Roman" w:hAnsi="Times New Roman" w:cs="Times New Roman"/>
          <w:b/>
          <w:bCs/>
        </w:rPr>
        <w:t>LIST OF BILLS</w:t>
      </w:r>
    </w:p>
    <w:p w14:paraId="27026CA8" w14:textId="77777777" w:rsidR="002455A6" w:rsidRDefault="002455A6" w:rsidP="005E25BA">
      <w:pPr>
        <w:spacing w:after="0" w:line="240" w:lineRule="auto"/>
        <w:rPr>
          <w:rFonts w:ascii="Times New Roman" w:hAnsi="Times New Roman" w:cs="Times New Roman"/>
          <w:b/>
          <w:bCs/>
        </w:rPr>
      </w:pPr>
    </w:p>
    <w:p w14:paraId="038E8406" w14:textId="77777777" w:rsidR="00713A89" w:rsidRDefault="008535C7" w:rsidP="004155C0">
      <w:pPr>
        <w:spacing w:after="0"/>
        <w:rPr>
          <w:rFonts w:ascii="Times New Roman" w:hAnsi="Times New Roman" w:cs="Times New Roman"/>
          <w:b/>
          <w:bCs/>
        </w:rPr>
      </w:pPr>
      <w:r w:rsidRPr="003367D8">
        <w:rPr>
          <w:rFonts w:ascii="Times New Roman" w:hAnsi="Times New Roman" w:cs="Times New Roman"/>
          <w:b/>
          <w:bCs/>
        </w:rPr>
        <w:t xml:space="preserve">* </w:t>
      </w:r>
      <w:r w:rsidR="003367D8" w:rsidRPr="00713A89">
        <w:rPr>
          <w:rFonts w:ascii="Times New Roman" w:hAnsi="Times New Roman" w:cs="Times New Roman"/>
          <w:b/>
          <w:bCs/>
        </w:rPr>
        <w:t xml:space="preserve">APPROVAL OF </w:t>
      </w:r>
      <w:r w:rsidR="004155C0" w:rsidRPr="00713A89">
        <w:rPr>
          <w:rFonts w:ascii="Times New Roman" w:hAnsi="Times New Roman" w:cs="Times New Roman"/>
          <w:b/>
          <w:bCs/>
        </w:rPr>
        <w:t>APPLICATION FOR Z</w:t>
      </w:r>
      <w:r w:rsidR="00713A89" w:rsidRPr="00713A89">
        <w:rPr>
          <w:rFonts w:ascii="Times New Roman" w:hAnsi="Times New Roman" w:cs="Times New Roman"/>
          <w:b/>
          <w:bCs/>
        </w:rPr>
        <w:t>AKRY S. BERGMANN TO THE NEW JERSEY STATE</w:t>
      </w:r>
    </w:p>
    <w:p w14:paraId="0C0FEAEA" w14:textId="72F24E85" w:rsidR="008535C7" w:rsidRDefault="00713A89" w:rsidP="004155C0">
      <w:pPr>
        <w:spacing w:after="0"/>
        <w:rPr>
          <w:rFonts w:ascii="Times New Roman" w:hAnsi="Times New Roman" w:cs="Times New Roman"/>
          <w:b/>
          <w:bCs/>
        </w:rPr>
      </w:pPr>
      <w:r>
        <w:rPr>
          <w:rFonts w:ascii="Times New Roman" w:hAnsi="Times New Roman" w:cs="Times New Roman"/>
          <w:b/>
          <w:bCs/>
        </w:rPr>
        <w:t xml:space="preserve">   </w:t>
      </w:r>
      <w:r w:rsidRPr="00713A89">
        <w:rPr>
          <w:rFonts w:ascii="Times New Roman" w:hAnsi="Times New Roman" w:cs="Times New Roman"/>
          <w:b/>
          <w:bCs/>
        </w:rPr>
        <w:t>FIREFIGHTER’S</w:t>
      </w:r>
      <w:r>
        <w:rPr>
          <w:rFonts w:ascii="Times New Roman" w:hAnsi="Times New Roman" w:cs="Times New Roman"/>
          <w:b/>
          <w:bCs/>
        </w:rPr>
        <w:t xml:space="preserve"> </w:t>
      </w:r>
      <w:r w:rsidRPr="00713A89">
        <w:rPr>
          <w:rFonts w:ascii="Times New Roman" w:hAnsi="Times New Roman" w:cs="Times New Roman"/>
          <w:b/>
          <w:bCs/>
        </w:rPr>
        <w:t>ASSOCATION</w:t>
      </w:r>
      <w:r w:rsidR="003367D8" w:rsidRPr="00713A89">
        <w:rPr>
          <w:rFonts w:ascii="Times New Roman" w:hAnsi="Times New Roman" w:cs="Times New Roman"/>
          <w:b/>
          <w:bCs/>
        </w:rPr>
        <w:t xml:space="preserve"> </w:t>
      </w:r>
    </w:p>
    <w:tbl>
      <w:tblPr>
        <w:tblW w:w="7820" w:type="dxa"/>
        <w:tblLook w:val="04A0" w:firstRow="1" w:lastRow="0" w:firstColumn="1" w:lastColumn="0" w:noHBand="0" w:noVBand="1"/>
      </w:tblPr>
      <w:tblGrid>
        <w:gridCol w:w="2040"/>
        <w:gridCol w:w="940"/>
        <w:gridCol w:w="1000"/>
        <w:gridCol w:w="960"/>
        <w:gridCol w:w="960"/>
        <w:gridCol w:w="960"/>
        <w:gridCol w:w="960"/>
      </w:tblGrid>
      <w:tr w:rsidR="00F37CF6" w:rsidRPr="006B0ED9" w14:paraId="5D4FF23E" w14:textId="77777777" w:rsidTr="00F37CF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62DA151"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F92770B" w14:textId="5A2EC5EC" w:rsidR="00F37CF6" w:rsidRPr="006B0ED9" w:rsidRDefault="00F37CF6"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0EDB9F0" w14:textId="77777777" w:rsidR="00F37CF6" w:rsidRPr="006B0ED9" w:rsidRDefault="00F37CF6"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B02F6F7" w14:textId="77777777" w:rsidR="00F37CF6" w:rsidRPr="006B0ED9" w:rsidRDefault="00F37CF6"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BC94636" w14:textId="77777777" w:rsidR="00F37CF6" w:rsidRPr="006B0ED9" w:rsidRDefault="00F37CF6"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13974F5A" w14:textId="77777777" w:rsidR="00F37CF6" w:rsidRPr="006B0ED9" w:rsidRDefault="00F37CF6"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ECBD8FB" w14:textId="77777777" w:rsidR="00F37CF6" w:rsidRPr="006B0ED9" w:rsidRDefault="00F37CF6"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F37CF6" w:rsidRPr="006B0ED9" w14:paraId="004660EA" w14:textId="77777777" w:rsidTr="00F37CF6">
        <w:trPr>
          <w:trHeight w:val="330"/>
        </w:trPr>
        <w:tc>
          <w:tcPr>
            <w:tcW w:w="2040" w:type="dxa"/>
            <w:tcBorders>
              <w:top w:val="nil"/>
              <w:left w:val="single" w:sz="4" w:space="0" w:color="auto"/>
              <w:bottom w:val="single" w:sz="4" w:space="0" w:color="auto"/>
              <w:right w:val="single" w:sz="4" w:space="0" w:color="auto"/>
            </w:tcBorders>
            <w:noWrap/>
            <w:vAlign w:val="bottom"/>
          </w:tcPr>
          <w:p w14:paraId="5F0D254A" w14:textId="77777777" w:rsidR="00F37CF6" w:rsidRPr="006B0ED9" w:rsidRDefault="00F37CF6"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65C6FE3" w14:textId="790DF220" w:rsidR="00F37CF6" w:rsidRPr="006B0ED9" w:rsidRDefault="00F37CF6" w:rsidP="008D1A1C">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33D0F6F" w14:textId="77777777" w:rsidR="00F37CF6" w:rsidRPr="006B0ED9" w:rsidRDefault="00F37CF6" w:rsidP="008D1A1C">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8860977" w14:textId="2C15F758" w:rsidR="00F37CF6" w:rsidRPr="006B0ED9" w:rsidRDefault="00F37CF6"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tcPr>
          <w:p w14:paraId="1925E2B0" w14:textId="77777777" w:rsidR="00F37CF6" w:rsidRPr="006B0ED9" w:rsidRDefault="00F37CF6" w:rsidP="008D1A1C">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D764637" w14:textId="77777777" w:rsidR="00F37CF6" w:rsidRPr="006B0ED9" w:rsidRDefault="00F37CF6"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D708260" w14:textId="43590754" w:rsidR="00F37CF6" w:rsidRPr="006B0ED9" w:rsidRDefault="00F37CF6"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F37CF6" w:rsidRPr="006B0ED9" w14:paraId="18438C20" w14:textId="77777777" w:rsidTr="00F37CF6">
        <w:trPr>
          <w:trHeight w:val="330"/>
        </w:trPr>
        <w:tc>
          <w:tcPr>
            <w:tcW w:w="2040" w:type="dxa"/>
            <w:tcBorders>
              <w:top w:val="nil"/>
              <w:left w:val="single" w:sz="4" w:space="0" w:color="auto"/>
              <w:bottom w:val="single" w:sz="4" w:space="0" w:color="auto"/>
              <w:right w:val="single" w:sz="4" w:space="0" w:color="auto"/>
            </w:tcBorders>
            <w:noWrap/>
            <w:vAlign w:val="bottom"/>
            <w:hideMark/>
          </w:tcPr>
          <w:p w14:paraId="2700A1CA"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E4B7F60" w14:textId="7A59B812"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162688F"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751F1E5" w14:textId="490DA8EA"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DB99DA7"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4E20A1B"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EAA59CA"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37CF6" w:rsidRPr="006B0ED9" w14:paraId="75F914C0" w14:textId="77777777" w:rsidTr="00F37CF6">
        <w:trPr>
          <w:trHeight w:val="330"/>
        </w:trPr>
        <w:tc>
          <w:tcPr>
            <w:tcW w:w="2040" w:type="dxa"/>
            <w:tcBorders>
              <w:top w:val="nil"/>
              <w:left w:val="single" w:sz="4" w:space="0" w:color="auto"/>
              <w:bottom w:val="single" w:sz="4" w:space="0" w:color="auto"/>
              <w:right w:val="single" w:sz="4" w:space="0" w:color="auto"/>
            </w:tcBorders>
            <w:noWrap/>
            <w:vAlign w:val="bottom"/>
            <w:hideMark/>
          </w:tcPr>
          <w:p w14:paraId="72637745"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CE3957D" w14:textId="5B5B7848"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1EACD53" w14:textId="50A38A2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7D3DF2A" w14:textId="20475B00"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6252B64"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AFE9311"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35CB0D7"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37CF6" w:rsidRPr="006B0ED9" w14:paraId="4941E9D3" w14:textId="77777777" w:rsidTr="00F37CF6">
        <w:trPr>
          <w:trHeight w:val="330"/>
        </w:trPr>
        <w:tc>
          <w:tcPr>
            <w:tcW w:w="2040" w:type="dxa"/>
            <w:tcBorders>
              <w:top w:val="nil"/>
              <w:left w:val="single" w:sz="4" w:space="0" w:color="auto"/>
              <w:bottom w:val="single" w:sz="4" w:space="0" w:color="auto"/>
              <w:right w:val="single" w:sz="4" w:space="0" w:color="auto"/>
            </w:tcBorders>
            <w:noWrap/>
            <w:vAlign w:val="bottom"/>
            <w:hideMark/>
          </w:tcPr>
          <w:p w14:paraId="6F9DF21F"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195E9084" w14:textId="40F40555"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BDAD82A" w14:textId="611CD345"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5A3B6A5" w14:textId="1A4882B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4A2CDA8"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4B8674C"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15F8A1B"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37CF6" w:rsidRPr="006B0ED9" w14:paraId="608312E7" w14:textId="77777777" w:rsidTr="00F37CF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B43074"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BB38731" w14:textId="7CB50908"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1562D5B"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216D722" w14:textId="296BE113"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148180D"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5CFAFB8"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950F91"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37CF6" w:rsidRPr="006B0ED9" w14:paraId="335A7DF6" w14:textId="77777777" w:rsidTr="00F37CF6">
        <w:trPr>
          <w:trHeight w:val="330"/>
        </w:trPr>
        <w:tc>
          <w:tcPr>
            <w:tcW w:w="2040" w:type="dxa"/>
            <w:tcBorders>
              <w:top w:val="nil"/>
              <w:left w:val="single" w:sz="4" w:space="0" w:color="auto"/>
              <w:bottom w:val="single" w:sz="4" w:space="0" w:color="auto"/>
              <w:right w:val="single" w:sz="4" w:space="0" w:color="auto"/>
            </w:tcBorders>
            <w:noWrap/>
            <w:vAlign w:val="bottom"/>
            <w:hideMark/>
          </w:tcPr>
          <w:p w14:paraId="1F7910F8"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28CC6E6" w14:textId="69F7F7F1"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DB71FFF"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5536D8E" w14:textId="48742CDB"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C9EAAFE"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E1293E9"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9C12FFA" w14:textId="77777777" w:rsidR="00F37CF6" w:rsidRPr="006B0ED9" w:rsidRDefault="00F37CF6"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5A98A609" w14:textId="593F6425" w:rsidR="003367D8" w:rsidRDefault="003367D8" w:rsidP="002455A6">
      <w:pPr>
        <w:spacing w:after="0"/>
        <w:rPr>
          <w:rFonts w:ascii="Times New Roman" w:hAnsi="Times New Roman" w:cs="Times New Roman"/>
          <w:b/>
          <w:bCs/>
        </w:rPr>
      </w:pPr>
      <w:r>
        <w:rPr>
          <w:rFonts w:ascii="Times New Roman" w:hAnsi="Times New Roman" w:cs="Times New Roman"/>
          <w:b/>
          <w:bCs/>
        </w:rPr>
        <w:lastRenderedPageBreak/>
        <w:t>RESOLUTION R-</w:t>
      </w:r>
      <w:r w:rsidR="0032215A">
        <w:rPr>
          <w:rFonts w:ascii="Times New Roman" w:hAnsi="Times New Roman" w:cs="Times New Roman"/>
          <w:b/>
          <w:bCs/>
        </w:rPr>
        <w:t>75-25</w:t>
      </w:r>
    </w:p>
    <w:p w14:paraId="0883B79D" w14:textId="77777777" w:rsidR="0087114F" w:rsidRDefault="0087114F" w:rsidP="0087114F">
      <w:pPr>
        <w:spacing w:after="0"/>
        <w:ind w:left="720"/>
        <w:rPr>
          <w:rFonts w:ascii="Times New Roman" w:hAnsi="Times New Roman" w:cs="Times New Roman"/>
          <w:b/>
          <w:bCs/>
        </w:rPr>
      </w:pPr>
      <w:r>
        <w:rPr>
          <w:rFonts w:ascii="Times New Roman" w:hAnsi="Times New Roman" w:cs="Times New Roman"/>
          <w:b/>
          <w:bCs/>
        </w:rPr>
        <w:t>AUTHORIZING EXECUTION OF A CONTRACT WITH INTERSTATE WASTE SERVICES FOR HOUSEHOLD BULK PICK UP AND DISPOSAL</w:t>
      </w:r>
    </w:p>
    <w:p w14:paraId="597AC190" w14:textId="77777777" w:rsidR="00F37CF6" w:rsidRDefault="00F37CF6" w:rsidP="00F37CF6">
      <w:pPr>
        <w:spacing w:after="0"/>
        <w:rPr>
          <w:rFonts w:ascii="Times New Roman" w:hAnsi="Times New Roman" w:cs="Times New Roman"/>
          <w:b/>
          <w:bCs/>
        </w:rPr>
      </w:pPr>
    </w:p>
    <w:p w14:paraId="25832613" w14:textId="77777777" w:rsidR="00F37CF6" w:rsidRPr="00F37CF6" w:rsidRDefault="00F37CF6" w:rsidP="00F37CF6">
      <w:p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
        </w:rPr>
        <w:t>WHEREAS,</w:t>
      </w:r>
      <w:r w:rsidRPr="00F37CF6">
        <w:rPr>
          <w:rFonts w:ascii="Times New Roman" w:eastAsia="Times New Roman" w:hAnsi="Times New Roman" w:cs="Times New Roman"/>
          <w:bCs/>
        </w:rPr>
        <w:t xml:space="preserve"> the Borough of Califon desires to provide for the pickup and disposal of household goods within the Borough as a one-time service for the benefit of its residents; and</w:t>
      </w:r>
    </w:p>
    <w:p w14:paraId="33586625" w14:textId="77777777" w:rsidR="00F37CF6" w:rsidRPr="00F37CF6" w:rsidRDefault="00F37CF6" w:rsidP="00F37CF6">
      <w:pPr>
        <w:spacing w:after="0" w:line="240" w:lineRule="auto"/>
        <w:rPr>
          <w:rFonts w:ascii="Times New Roman" w:eastAsia="Times New Roman" w:hAnsi="Times New Roman" w:cs="Times New Roman"/>
          <w:bCs/>
        </w:rPr>
      </w:pPr>
    </w:p>
    <w:p w14:paraId="6153589B" w14:textId="77777777" w:rsidR="00F37CF6" w:rsidRPr="00F37CF6" w:rsidRDefault="00F37CF6" w:rsidP="00F37CF6">
      <w:p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
        </w:rPr>
        <w:t>WHEREAS,</w:t>
      </w:r>
      <w:r w:rsidRPr="00F37CF6">
        <w:rPr>
          <w:rFonts w:ascii="Times New Roman" w:eastAsia="Times New Roman" w:hAnsi="Times New Roman" w:cs="Times New Roman"/>
          <w:bCs/>
        </w:rPr>
        <w:t xml:space="preserve"> Interstate Waste Services, Inc., has submitted a proposal to perform said services at a rate of $2,350.00 per truckload and $124.00 per ton for disposal; and</w:t>
      </w:r>
    </w:p>
    <w:p w14:paraId="557B10DE" w14:textId="77777777" w:rsidR="00F37CF6" w:rsidRPr="00F37CF6" w:rsidRDefault="00F37CF6" w:rsidP="00F37CF6">
      <w:pPr>
        <w:spacing w:after="0" w:line="240" w:lineRule="auto"/>
        <w:rPr>
          <w:rFonts w:ascii="Times New Roman" w:eastAsia="Times New Roman" w:hAnsi="Times New Roman" w:cs="Times New Roman"/>
          <w:bCs/>
        </w:rPr>
      </w:pPr>
    </w:p>
    <w:p w14:paraId="6D42F754" w14:textId="77777777" w:rsidR="00F37CF6" w:rsidRPr="00F37CF6" w:rsidRDefault="00F37CF6" w:rsidP="00F37CF6">
      <w:p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
        </w:rPr>
        <w:t>WHEREAS</w:t>
      </w:r>
      <w:r w:rsidRPr="00F37CF6">
        <w:rPr>
          <w:rFonts w:ascii="Times New Roman" w:eastAsia="Times New Roman" w:hAnsi="Times New Roman" w:cs="Times New Roman"/>
          <w:bCs/>
        </w:rPr>
        <w:t>, the Borough has determined that the pricing provided is fair and reasonable and that Interstate Waste Services, Inc. is qualified and capable of performing the services; and</w:t>
      </w:r>
    </w:p>
    <w:p w14:paraId="3D1733D2" w14:textId="77777777" w:rsidR="00F37CF6" w:rsidRPr="00F37CF6" w:rsidRDefault="00F37CF6" w:rsidP="00F37CF6">
      <w:pPr>
        <w:spacing w:after="0" w:line="240" w:lineRule="auto"/>
        <w:rPr>
          <w:rFonts w:ascii="Times New Roman" w:eastAsia="Times New Roman" w:hAnsi="Times New Roman" w:cs="Times New Roman"/>
          <w:bCs/>
        </w:rPr>
      </w:pPr>
    </w:p>
    <w:p w14:paraId="3E2BE51E" w14:textId="77777777" w:rsidR="00F37CF6" w:rsidRPr="00F37CF6" w:rsidRDefault="00F37CF6" w:rsidP="00F37CF6">
      <w:p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
        </w:rPr>
        <w:t>WHEREAS</w:t>
      </w:r>
      <w:r w:rsidRPr="00F37CF6">
        <w:rPr>
          <w:rFonts w:ascii="Times New Roman" w:eastAsia="Times New Roman" w:hAnsi="Times New Roman" w:cs="Times New Roman"/>
          <w:bCs/>
        </w:rPr>
        <w:t>, the Chief Financial Officer has certified that sufficient funds are available for this expenditure in accordance with N.J.A.C. 5:30-5.5.</w:t>
      </w:r>
    </w:p>
    <w:p w14:paraId="350183F8" w14:textId="77777777" w:rsidR="00F37CF6" w:rsidRPr="00F37CF6" w:rsidRDefault="00F37CF6" w:rsidP="00F37CF6">
      <w:pPr>
        <w:spacing w:after="0" w:line="240" w:lineRule="auto"/>
        <w:rPr>
          <w:rFonts w:ascii="Times New Roman" w:eastAsia="Times New Roman" w:hAnsi="Times New Roman" w:cs="Times New Roman"/>
          <w:bCs/>
        </w:rPr>
      </w:pPr>
    </w:p>
    <w:p w14:paraId="1630934B" w14:textId="77777777" w:rsidR="00F37CF6" w:rsidRPr="00F37CF6" w:rsidRDefault="00F37CF6" w:rsidP="00F37CF6">
      <w:p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
        </w:rPr>
        <w:t>NOW, THEREFORE, BE IT RESOLVED</w:t>
      </w:r>
      <w:r w:rsidRPr="00F37CF6">
        <w:rPr>
          <w:rFonts w:ascii="Times New Roman" w:eastAsia="Times New Roman" w:hAnsi="Times New Roman" w:cs="Times New Roman"/>
          <w:bCs/>
        </w:rPr>
        <w:t xml:space="preserve"> by the Mayor and Borough Council of the Borough of Califon, County of Hunterdon, State of New Jersey, as follows:</w:t>
      </w:r>
    </w:p>
    <w:p w14:paraId="608F61B0" w14:textId="77777777" w:rsidR="00F37CF6" w:rsidRPr="00F37CF6" w:rsidRDefault="00F37CF6" w:rsidP="00F37CF6">
      <w:pPr>
        <w:spacing w:after="0" w:line="240" w:lineRule="auto"/>
        <w:rPr>
          <w:rFonts w:ascii="Times New Roman" w:eastAsia="Times New Roman" w:hAnsi="Times New Roman" w:cs="Times New Roman"/>
          <w:bCs/>
        </w:rPr>
      </w:pPr>
    </w:p>
    <w:p w14:paraId="77A374AD" w14:textId="77777777" w:rsidR="00F37CF6" w:rsidRPr="00F37CF6" w:rsidRDefault="00F37CF6" w:rsidP="00F37CF6">
      <w:pPr>
        <w:numPr>
          <w:ilvl w:val="0"/>
          <w:numId w:val="9"/>
        </w:num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Cs/>
        </w:rPr>
        <w:t xml:space="preserve">The Mayor and Borough Clerk are hereby authorized to </w:t>
      </w:r>
      <w:proofErr w:type="gramStart"/>
      <w:r w:rsidRPr="00F37CF6">
        <w:rPr>
          <w:rFonts w:ascii="Times New Roman" w:eastAsia="Times New Roman" w:hAnsi="Times New Roman" w:cs="Times New Roman"/>
          <w:bCs/>
        </w:rPr>
        <w:t>enter into</w:t>
      </w:r>
      <w:proofErr w:type="gramEnd"/>
      <w:r w:rsidRPr="00F37CF6">
        <w:rPr>
          <w:rFonts w:ascii="Times New Roman" w:eastAsia="Times New Roman" w:hAnsi="Times New Roman" w:cs="Times New Roman"/>
          <w:bCs/>
        </w:rPr>
        <w:t xml:space="preserve"> a contract with Interstate Waste Services, Inc. for the one-time pickup and disposal of household goods at the rates of $2,350.00 per </w:t>
      </w:r>
      <w:proofErr w:type="gramStart"/>
      <w:r w:rsidRPr="00F37CF6">
        <w:rPr>
          <w:rFonts w:ascii="Times New Roman" w:eastAsia="Times New Roman" w:hAnsi="Times New Roman" w:cs="Times New Roman"/>
          <w:bCs/>
        </w:rPr>
        <w:t>truckload</w:t>
      </w:r>
      <w:proofErr w:type="gramEnd"/>
      <w:r w:rsidRPr="00F37CF6">
        <w:rPr>
          <w:rFonts w:ascii="Times New Roman" w:eastAsia="Times New Roman" w:hAnsi="Times New Roman" w:cs="Times New Roman"/>
          <w:bCs/>
        </w:rPr>
        <w:t xml:space="preserve"> and $124.00 per ton for disposal, in accordance with the proposal submitted.</w:t>
      </w:r>
    </w:p>
    <w:p w14:paraId="54C00596" w14:textId="77777777" w:rsidR="00F37CF6" w:rsidRPr="00F37CF6" w:rsidRDefault="00F37CF6" w:rsidP="00F37CF6">
      <w:pPr>
        <w:numPr>
          <w:ilvl w:val="0"/>
          <w:numId w:val="9"/>
        </w:num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Cs/>
        </w:rPr>
        <w:t>This contract is awarded without competitive bidding in accordance with N.J.S.A. 40A:11-6.1, as the total amount is below the bid threshold established by the Local Public Contracts Law.</w:t>
      </w:r>
    </w:p>
    <w:p w14:paraId="65A32554" w14:textId="77777777" w:rsidR="00F37CF6" w:rsidRPr="00F37CF6" w:rsidRDefault="00F37CF6" w:rsidP="00F37CF6">
      <w:pPr>
        <w:numPr>
          <w:ilvl w:val="0"/>
          <w:numId w:val="9"/>
        </w:num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Cs/>
        </w:rPr>
        <w:t xml:space="preserve">A copy of this resolution and the </w:t>
      </w:r>
      <w:proofErr w:type="gramStart"/>
      <w:r w:rsidRPr="00F37CF6">
        <w:rPr>
          <w:rFonts w:ascii="Times New Roman" w:eastAsia="Times New Roman" w:hAnsi="Times New Roman" w:cs="Times New Roman"/>
          <w:bCs/>
        </w:rPr>
        <w:t>executed contract</w:t>
      </w:r>
      <w:proofErr w:type="gramEnd"/>
      <w:r w:rsidRPr="00F37CF6">
        <w:rPr>
          <w:rFonts w:ascii="Times New Roman" w:eastAsia="Times New Roman" w:hAnsi="Times New Roman" w:cs="Times New Roman"/>
          <w:bCs/>
        </w:rPr>
        <w:t xml:space="preserve"> shall be kept </w:t>
      </w:r>
      <w:proofErr w:type="gramStart"/>
      <w:r w:rsidRPr="00F37CF6">
        <w:rPr>
          <w:rFonts w:ascii="Times New Roman" w:eastAsia="Times New Roman" w:hAnsi="Times New Roman" w:cs="Times New Roman"/>
          <w:bCs/>
        </w:rPr>
        <w:t>on</w:t>
      </w:r>
      <w:proofErr w:type="gramEnd"/>
      <w:r w:rsidRPr="00F37CF6">
        <w:rPr>
          <w:rFonts w:ascii="Times New Roman" w:eastAsia="Times New Roman" w:hAnsi="Times New Roman" w:cs="Times New Roman"/>
          <w:bCs/>
        </w:rPr>
        <w:t xml:space="preserve"> file and available for public inspection in the office of the Borough Clerk.</w:t>
      </w:r>
    </w:p>
    <w:p w14:paraId="3EDBFF8D" w14:textId="77777777" w:rsidR="00F37CF6" w:rsidRPr="00F37CF6" w:rsidRDefault="00F37CF6" w:rsidP="00F37CF6">
      <w:pPr>
        <w:numPr>
          <w:ilvl w:val="0"/>
          <w:numId w:val="9"/>
        </w:numPr>
        <w:spacing w:after="0" w:line="240" w:lineRule="auto"/>
        <w:rPr>
          <w:rFonts w:ascii="Times New Roman" w:eastAsia="Times New Roman" w:hAnsi="Times New Roman" w:cs="Times New Roman"/>
          <w:bCs/>
        </w:rPr>
      </w:pPr>
      <w:r w:rsidRPr="00F37CF6">
        <w:rPr>
          <w:rFonts w:ascii="Times New Roman" w:eastAsia="Times New Roman" w:hAnsi="Times New Roman" w:cs="Times New Roman"/>
          <w:bCs/>
        </w:rPr>
        <w:t>This resolution shall take effect immediately.</w:t>
      </w:r>
    </w:p>
    <w:p w14:paraId="383E1C61" w14:textId="2E3A53DB" w:rsidR="003367D8" w:rsidRDefault="003367D8" w:rsidP="0032215A">
      <w:pPr>
        <w:spacing w:after="0"/>
        <w:ind w:left="720"/>
        <w:rPr>
          <w:rFonts w:ascii="Times New Roman" w:hAnsi="Times New Roman" w:cs="Times New Roman"/>
        </w:rPr>
      </w:pPr>
    </w:p>
    <w:tbl>
      <w:tblPr>
        <w:tblW w:w="7820" w:type="dxa"/>
        <w:tblLook w:val="04A0" w:firstRow="1" w:lastRow="0" w:firstColumn="1" w:lastColumn="0" w:noHBand="0" w:noVBand="1"/>
      </w:tblPr>
      <w:tblGrid>
        <w:gridCol w:w="2040"/>
        <w:gridCol w:w="940"/>
        <w:gridCol w:w="1000"/>
        <w:gridCol w:w="960"/>
        <w:gridCol w:w="960"/>
        <w:gridCol w:w="960"/>
        <w:gridCol w:w="960"/>
      </w:tblGrid>
      <w:tr w:rsidR="00F37CF6" w:rsidRPr="006B0ED9" w14:paraId="3A9EF640" w14:textId="77777777" w:rsidTr="005D1C0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6ACA5E6"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8653DAC" w14:textId="77777777" w:rsidR="00F37CF6" w:rsidRPr="006B0ED9" w:rsidRDefault="00F37CF6"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EFBD682" w14:textId="77777777" w:rsidR="00F37CF6" w:rsidRPr="006B0ED9" w:rsidRDefault="00F37CF6"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4E613010" w14:textId="77777777" w:rsidR="00F37CF6" w:rsidRPr="006B0ED9" w:rsidRDefault="00F37CF6"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017DB2F4" w14:textId="77777777" w:rsidR="00F37CF6" w:rsidRPr="006B0ED9" w:rsidRDefault="00F37CF6"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4E46E5A6" w14:textId="77777777" w:rsidR="00F37CF6" w:rsidRPr="006B0ED9" w:rsidRDefault="00F37CF6"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0E4F530" w14:textId="77777777" w:rsidR="00F37CF6" w:rsidRPr="006B0ED9" w:rsidRDefault="00F37CF6"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F37CF6" w:rsidRPr="006B0ED9" w14:paraId="29D2BF6C"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tcPr>
          <w:p w14:paraId="7F59B77C" w14:textId="77777777" w:rsidR="00F37CF6" w:rsidRPr="006B0ED9" w:rsidRDefault="00F37CF6"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2FE0FFC4" w14:textId="77777777" w:rsidR="00F37CF6" w:rsidRPr="006B0ED9" w:rsidRDefault="00F37CF6" w:rsidP="005D1C0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5C0D572" w14:textId="77777777" w:rsidR="00F37CF6" w:rsidRPr="006B0ED9" w:rsidRDefault="00F37CF6"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1C96F0D" w14:textId="77777777" w:rsidR="00F37CF6" w:rsidRPr="006B0ED9" w:rsidRDefault="00F37CF6"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tcPr>
          <w:p w14:paraId="17B60A23" w14:textId="77777777" w:rsidR="00F37CF6" w:rsidRPr="006B0ED9" w:rsidRDefault="00F37CF6"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DAF8DF9" w14:textId="77777777" w:rsidR="00F37CF6" w:rsidRPr="006B0ED9" w:rsidRDefault="00F37CF6"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2E65836" w14:textId="77777777" w:rsidR="00F37CF6" w:rsidRPr="006B0ED9" w:rsidRDefault="00F37CF6"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F37CF6" w:rsidRPr="006B0ED9" w14:paraId="100A2451"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50667BB"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1C62E14"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AE27123"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C1B0435"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37D63CF"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C6ACE18"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8715D03"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37CF6" w:rsidRPr="006B0ED9" w14:paraId="06B3FB33"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020044D"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1751E5C0"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BE7C041"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4C75EB8"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F89A245"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22FA59"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EAF489"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37CF6" w:rsidRPr="006B0ED9" w14:paraId="26C925B6"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1B87552"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5C79A18E"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137AB76"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FB9B6C5"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2A5626E"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DBDFF02"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CECE2E3"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37CF6" w:rsidRPr="006B0ED9" w14:paraId="26A73B42"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DB88BB7"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7BD4A1BA"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274D49E4"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B188A44"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77D35C2"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9843242"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F89058F"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37CF6" w:rsidRPr="006B0ED9" w14:paraId="5D98F95F"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8991390"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3906B2F"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66CA4E4"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0FEAF39"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594E2DF"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D02B3A"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C171BF9" w14:textId="77777777" w:rsidR="00F37CF6" w:rsidRPr="006B0ED9" w:rsidRDefault="00F37CF6"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3877FDF4" w14:textId="77777777" w:rsidR="00DC1382" w:rsidRPr="00160A4C" w:rsidRDefault="00DC1382" w:rsidP="00DC1382">
      <w:pPr>
        <w:spacing w:after="0"/>
        <w:rPr>
          <w:rFonts w:ascii="Times New Roman" w:hAnsi="Times New Roman" w:cs="Times New Roman"/>
        </w:rPr>
      </w:pPr>
    </w:p>
    <w:p w14:paraId="6BDA074C" w14:textId="779C374F" w:rsidR="003367D8" w:rsidRDefault="003367D8" w:rsidP="002455A6">
      <w:pPr>
        <w:spacing w:after="0"/>
        <w:rPr>
          <w:rFonts w:ascii="Times New Roman" w:hAnsi="Times New Roman" w:cs="Times New Roman"/>
          <w:b/>
          <w:bCs/>
        </w:rPr>
      </w:pPr>
      <w:r>
        <w:rPr>
          <w:rFonts w:ascii="Times New Roman" w:hAnsi="Times New Roman" w:cs="Times New Roman"/>
          <w:b/>
          <w:bCs/>
        </w:rPr>
        <w:t>RESOL</w:t>
      </w:r>
      <w:r w:rsidR="0060411C">
        <w:rPr>
          <w:rFonts w:ascii="Times New Roman" w:hAnsi="Times New Roman" w:cs="Times New Roman"/>
          <w:b/>
          <w:bCs/>
        </w:rPr>
        <w:t>U</w:t>
      </w:r>
      <w:r>
        <w:rPr>
          <w:rFonts w:ascii="Times New Roman" w:hAnsi="Times New Roman" w:cs="Times New Roman"/>
          <w:b/>
          <w:bCs/>
        </w:rPr>
        <w:t>TION R-7</w:t>
      </w:r>
      <w:r w:rsidR="0032215A">
        <w:rPr>
          <w:rFonts w:ascii="Times New Roman" w:hAnsi="Times New Roman" w:cs="Times New Roman"/>
          <w:b/>
          <w:bCs/>
        </w:rPr>
        <w:t>6-25</w:t>
      </w:r>
    </w:p>
    <w:p w14:paraId="238B4A1A" w14:textId="77777777" w:rsidR="0087114F" w:rsidRDefault="0087114F" w:rsidP="0087114F">
      <w:pPr>
        <w:spacing w:after="0"/>
        <w:ind w:left="720"/>
        <w:rPr>
          <w:rFonts w:ascii="Times New Roman" w:hAnsi="Times New Roman" w:cs="Times New Roman"/>
          <w:b/>
          <w:bCs/>
        </w:rPr>
      </w:pPr>
      <w:r>
        <w:rPr>
          <w:rFonts w:ascii="Times New Roman" w:hAnsi="Times New Roman" w:cs="Times New Roman"/>
          <w:b/>
          <w:bCs/>
        </w:rPr>
        <w:t>AUTHORIZING EXECUTION OF A CONTRACT WITH INTERSTATE WASTE SERVICES FOR 2025 LEAF COLLECTION AND DISPOSAL</w:t>
      </w:r>
    </w:p>
    <w:p w14:paraId="5A783927" w14:textId="77777777" w:rsidR="0056589E" w:rsidRPr="0056589E" w:rsidRDefault="0056589E" w:rsidP="0056589E">
      <w:pPr>
        <w:spacing w:after="0" w:line="240" w:lineRule="auto"/>
        <w:rPr>
          <w:rFonts w:ascii="Times New Roman" w:eastAsia="Times New Roman" w:hAnsi="Times New Roman" w:cs="Times New Roman"/>
          <w:bCs/>
        </w:rPr>
      </w:pPr>
      <w:r w:rsidRPr="0056589E">
        <w:rPr>
          <w:rFonts w:ascii="Times New Roman" w:eastAsia="Times New Roman" w:hAnsi="Times New Roman" w:cs="Times New Roman"/>
          <w:b/>
        </w:rPr>
        <w:t>WHEREAS,</w:t>
      </w:r>
      <w:r w:rsidRPr="0056589E">
        <w:rPr>
          <w:rFonts w:ascii="Times New Roman" w:eastAsia="Times New Roman" w:hAnsi="Times New Roman" w:cs="Times New Roman"/>
          <w:bCs/>
        </w:rPr>
        <w:t xml:space="preserve"> the Borough of Califon desires to provide for the curbside collection of leaves in biodegradable bags within the Borough, and, the disposal of same, as a service for the benefit of its residents; and</w:t>
      </w:r>
    </w:p>
    <w:p w14:paraId="51357E62" w14:textId="77777777" w:rsidR="0056589E" w:rsidRPr="0056589E" w:rsidRDefault="0056589E" w:rsidP="0056589E">
      <w:pPr>
        <w:spacing w:after="0" w:line="240" w:lineRule="auto"/>
        <w:rPr>
          <w:rFonts w:ascii="Times New Roman" w:eastAsia="Times New Roman" w:hAnsi="Times New Roman" w:cs="Times New Roman"/>
          <w:bCs/>
        </w:rPr>
      </w:pPr>
    </w:p>
    <w:p w14:paraId="0C3E610D" w14:textId="77777777" w:rsidR="0056589E" w:rsidRPr="0056589E" w:rsidRDefault="0056589E" w:rsidP="0056589E">
      <w:pPr>
        <w:spacing w:after="0" w:line="240" w:lineRule="auto"/>
        <w:rPr>
          <w:rFonts w:ascii="Times New Roman" w:eastAsia="Times New Roman" w:hAnsi="Times New Roman" w:cs="Times New Roman"/>
          <w:bCs/>
        </w:rPr>
      </w:pPr>
      <w:r w:rsidRPr="0056589E">
        <w:rPr>
          <w:rFonts w:ascii="Times New Roman" w:eastAsia="Times New Roman" w:hAnsi="Times New Roman" w:cs="Times New Roman"/>
          <w:b/>
        </w:rPr>
        <w:t>WHEREAS,</w:t>
      </w:r>
      <w:r w:rsidRPr="0056589E">
        <w:rPr>
          <w:rFonts w:ascii="Times New Roman" w:eastAsia="Times New Roman" w:hAnsi="Times New Roman" w:cs="Times New Roman"/>
          <w:bCs/>
        </w:rPr>
        <w:t xml:space="preserve"> Interstate Waste Services, Inc., has submitted a proposal to perform the collection and disposal of the leaves at a rate of $2,525.00 per truckload, inclusive of disposal at a certified recycling farm; and</w:t>
      </w:r>
    </w:p>
    <w:p w14:paraId="501DF555" w14:textId="77777777" w:rsidR="0056589E" w:rsidRPr="0056589E" w:rsidRDefault="0056589E" w:rsidP="0056589E">
      <w:pPr>
        <w:spacing w:after="0" w:line="240" w:lineRule="auto"/>
        <w:rPr>
          <w:rFonts w:ascii="Times New Roman" w:eastAsia="Times New Roman" w:hAnsi="Times New Roman" w:cs="Times New Roman"/>
          <w:bCs/>
        </w:rPr>
      </w:pPr>
    </w:p>
    <w:p w14:paraId="28598DE7" w14:textId="77777777" w:rsidR="0056589E" w:rsidRPr="0056589E" w:rsidRDefault="0056589E" w:rsidP="0056589E">
      <w:pPr>
        <w:spacing w:after="0" w:line="240" w:lineRule="auto"/>
        <w:rPr>
          <w:rFonts w:ascii="Times New Roman" w:eastAsia="Times New Roman" w:hAnsi="Times New Roman" w:cs="Times New Roman"/>
          <w:bCs/>
        </w:rPr>
      </w:pPr>
      <w:r w:rsidRPr="0056589E">
        <w:rPr>
          <w:rFonts w:ascii="Times New Roman" w:eastAsia="Times New Roman" w:hAnsi="Times New Roman" w:cs="Times New Roman"/>
          <w:b/>
        </w:rPr>
        <w:t>WHEREAS</w:t>
      </w:r>
      <w:r w:rsidRPr="0056589E">
        <w:rPr>
          <w:rFonts w:ascii="Times New Roman" w:eastAsia="Times New Roman" w:hAnsi="Times New Roman" w:cs="Times New Roman"/>
          <w:bCs/>
        </w:rPr>
        <w:t>, the Borough has determined that the pricing provided is fair and reasonable and that Interstate Waste Services, Inc. is qualified and capable of performing the services; and</w:t>
      </w:r>
    </w:p>
    <w:p w14:paraId="0EA5B076" w14:textId="77777777" w:rsidR="0056589E" w:rsidRPr="0056589E" w:rsidRDefault="0056589E" w:rsidP="0056589E">
      <w:pPr>
        <w:spacing w:after="0" w:line="240" w:lineRule="auto"/>
        <w:rPr>
          <w:rFonts w:ascii="Times New Roman" w:eastAsia="Times New Roman" w:hAnsi="Times New Roman" w:cs="Times New Roman"/>
          <w:bCs/>
        </w:rPr>
      </w:pPr>
    </w:p>
    <w:p w14:paraId="056F54AB" w14:textId="77777777" w:rsidR="0056589E" w:rsidRPr="0056589E" w:rsidRDefault="0056589E" w:rsidP="0056589E">
      <w:pPr>
        <w:spacing w:after="0" w:line="240" w:lineRule="auto"/>
        <w:rPr>
          <w:rFonts w:ascii="Times New Roman" w:eastAsia="Times New Roman" w:hAnsi="Times New Roman" w:cs="Times New Roman"/>
          <w:bCs/>
        </w:rPr>
      </w:pPr>
      <w:r w:rsidRPr="0056589E">
        <w:rPr>
          <w:rFonts w:ascii="Times New Roman" w:eastAsia="Times New Roman" w:hAnsi="Times New Roman" w:cs="Times New Roman"/>
          <w:b/>
        </w:rPr>
        <w:t>WHEREAS</w:t>
      </w:r>
      <w:r w:rsidRPr="0056589E">
        <w:rPr>
          <w:rFonts w:ascii="Times New Roman" w:eastAsia="Times New Roman" w:hAnsi="Times New Roman" w:cs="Times New Roman"/>
          <w:bCs/>
        </w:rPr>
        <w:t>, the Chief Financial Officer has certified that sufficient funds are available for this expenditure in accordance with N.J.A.C. 5:30-5.5.</w:t>
      </w:r>
    </w:p>
    <w:p w14:paraId="1B0FE7A2" w14:textId="77777777" w:rsidR="0056589E" w:rsidRPr="0056589E" w:rsidRDefault="0056589E" w:rsidP="0056589E">
      <w:pPr>
        <w:spacing w:after="0" w:line="240" w:lineRule="auto"/>
        <w:rPr>
          <w:rFonts w:ascii="Times New Roman" w:eastAsia="Times New Roman" w:hAnsi="Times New Roman" w:cs="Times New Roman"/>
          <w:bCs/>
        </w:rPr>
      </w:pPr>
    </w:p>
    <w:p w14:paraId="4C35FE94" w14:textId="77777777" w:rsidR="0056589E" w:rsidRPr="0056589E" w:rsidRDefault="0056589E" w:rsidP="0056589E">
      <w:pPr>
        <w:spacing w:after="0" w:line="240" w:lineRule="auto"/>
        <w:rPr>
          <w:rFonts w:ascii="Times New Roman" w:eastAsia="Times New Roman" w:hAnsi="Times New Roman" w:cs="Times New Roman"/>
          <w:bCs/>
        </w:rPr>
      </w:pPr>
      <w:r w:rsidRPr="0056589E">
        <w:rPr>
          <w:rFonts w:ascii="Times New Roman" w:eastAsia="Times New Roman" w:hAnsi="Times New Roman" w:cs="Times New Roman"/>
          <w:b/>
        </w:rPr>
        <w:t>NOW, THEREFORE, BE IT RESOLVED</w:t>
      </w:r>
      <w:r w:rsidRPr="0056589E">
        <w:rPr>
          <w:rFonts w:ascii="Times New Roman" w:eastAsia="Times New Roman" w:hAnsi="Times New Roman" w:cs="Times New Roman"/>
          <w:bCs/>
        </w:rPr>
        <w:t xml:space="preserve"> by the Mayor and Borough Council of the Borough of Califon, County of Hunterdon, State of New Jersey, as follows:</w:t>
      </w:r>
    </w:p>
    <w:p w14:paraId="4E744D9B" w14:textId="77777777" w:rsidR="0056589E" w:rsidRPr="0056589E" w:rsidRDefault="0056589E" w:rsidP="0056589E">
      <w:pPr>
        <w:spacing w:after="0" w:line="240" w:lineRule="auto"/>
        <w:rPr>
          <w:rFonts w:ascii="Times New Roman" w:eastAsia="Times New Roman" w:hAnsi="Times New Roman" w:cs="Times New Roman"/>
          <w:bCs/>
        </w:rPr>
      </w:pPr>
    </w:p>
    <w:p w14:paraId="5ED204FB" w14:textId="77777777" w:rsidR="0056589E" w:rsidRPr="0056589E" w:rsidRDefault="0056589E" w:rsidP="0056589E">
      <w:pPr>
        <w:numPr>
          <w:ilvl w:val="0"/>
          <w:numId w:val="10"/>
        </w:numPr>
        <w:spacing w:after="0" w:line="240" w:lineRule="auto"/>
        <w:rPr>
          <w:rFonts w:ascii="Times New Roman" w:eastAsia="Times New Roman" w:hAnsi="Times New Roman" w:cs="Times New Roman"/>
          <w:bCs/>
        </w:rPr>
      </w:pPr>
      <w:r w:rsidRPr="0056589E">
        <w:rPr>
          <w:rFonts w:ascii="Times New Roman" w:eastAsia="Times New Roman" w:hAnsi="Times New Roman" w:cs="Times New Roman"/>
          <w:bCs/>
        </w:rPr>
        <w:t xml:space="preserve">The Mayor and Borough Clerk are hereby authorized to </w:t>
      </w:r>
      <w:proofErr w:type="gramStart"/>
      <w:r w:rsidRPr="0056589E">
        <w:rPr>
          <w:rFonts w:ascii="Times New Roman" w:eastAsia="Times New Roman" w:hAnsi="Times New Roman" w:cs="Times New Roman"/>
          <w:bCs/>
        </w:rPr>
        <w:t>enter into</w:t>
      </w:r>
      <w:proofErr w:type="gramEnd"/>
      <w:r w:rsidRPr="0056589E">
        <w:rPr>
          <w:rFonts w:ascii="Times New Roman" w:eastAsia="Times New Roman" w:hAnsi="Times New Roman" w:cs="Times New Roman"/>
          <w:bCs/>
        </w:rPr>
        <w:t xml:space="preserve"> a contract with Interstate Waste Services, Inc. for the collection and disposal of leaves in biodegradable bags at the rates of $2,525.00 per truckload, inclusive of disposal, in accordance with the proposal submitted.</w:t>
      </w:r>
    </w:p>
    <w:p w14:paraId="3A15EA93" w14:textId="77777777" w:rsidR="0056589E" w:rsidRPr="0056589E" w:rsidRDefault="0056589E" w:rsidP="0056589E">
      <w:pPr>
        <w:numPr>
          <w:ilvl w:val="0"/>
          <w:numId w:val="10"/>
        </w:numPr>
        <w:spacing w:after="0" w:line="240" w:lineRule="auto"/>
        <w:rPr>
          <w:rFonts w:ascii="Times New Roman" w:eastAsia="Times New Roman" w:hAnsi="Times New Roman" w:cs="Times New Roman"/>
          <w:bCs/>
        </w:rPr>
      </w:pPr>
      <w:r w:rsidRPr="0056589E">
        <w:rPr>
          <w:rFonts w:ascii="Times New Roman" w:eastAsia="Times New Roman" w:hAnsi="Times New Roman" w:cs="Times New Roman"/>
          <w:bCs/>
        </w:rPr>
        <w:t>This contract is awarded without competitive bidding in accordance with N.J.S.A. 40A:11-6.1, as the total amount is below the bid threshold established by the Local Public Contracts Law.</w:t>
      </w:r>
    </w:p>
    <w:p w14:paraId="75D4D7A0" w14:textId="77777777" w:rsidR="0056589E" w:rsidRPr="0056589E" w:rsidRDefault="0056589E" w:rsidP="0056589E">
      <w:pPr>
        <w:numPr>
          <w:ilvl w:val="0"/>
          <w:numId w:val="10"/>
        </w:numPr>
        <w:spacing w:after="0" w:line="240" w:lineRule="auto"/>
        <w:rPr>
          <w:rFonts w:ascii="Times New Roman" w:eastAsia="Times New Roman" w:hAnsi="Times New Roman" w:cs="Times New Roman"/>
          <w:bCs/>
        </w:rPr>
      </w:pPr>
      <w:r w:rsidRPr="0056589E">
        <w:rPr>
          <w:rFonts w:ascii="Times New Roman" w:eastAsia="Times New Roman" w:hAnsi="Times New Roman" w:cs="Times New Roman"/>
          <w:bCs/>
        </w:rPr>
        <w:t xml:space="preserve">A copy of this resolution and the </w:t>
      </w:r>
      <w:proofErr w:type="gramStart"/>
      <w:r w:rsidRPr="0056589E">
        <w:rPr>
          <w:rFonts w:ascii="Times New Roman" w:eastAsia="Times New Roman" w:hAnsi="Times New Roman" w:cs="Times New Roman"/>
          <w:bCs/>
        </w:rPr>
        <w:t>executed contract</w:t>
      </w:r>
      <w:proofErr w:type="gramEnd"/>
      <w:r w:rsidRPr="0056589E">
        <w:rPr>
          <w:rFonts w:ascii="Times New Roman" w:eastAsia="Times New Roman" w:hAnsi="Times New Roman" w:cs="Times New Roman"/>
          <w:bCs/>
        </w:rPr>
        <w:t xml:space="preserve"> shall be kept </w:t>
      </w:r>
      <w:proofErr w:type="gramStart"/>
      <w:r w:rsidRPr="0056589E">
        <w:rPr>
          <w:rFonts w:ascii="Times New Roman" w:eastAsia="Times New Roman" w:hAnsi="Times New Roman" w:cs="Times New Roman"/>
          <w:bCs/>
        </w:rPr>
        <w:t>on</w:t>
      </w:r>
      <w:proofErr w:type="gramEnd"/>
      <w:r w:rsidRPr="0056589E">
        <w:rPr>
          <w:rFonts w:ascii="Times New Roman" w:eastAsia="Times New Roman" w:hAnsi="Times New Roman" w:cs="Times New Roman"/>
          <w:bCs/>
        </w:rPr>
        <w:t xml:space="preserve"> file and available for public inspection in the office of the Borough Clerk.</w:t>
      </w:r>
    </w:p>
    <w:tbl>
      <w:tblPr>
        <w:tblW w:w="7820" w:type="dxa"/>
        <w:tblLook w:val="04A0" w:firstRow="1" w:lastRow="0" w:firstColumn="1" w:lastColumn="0" w:noHBand="0" w:noVBand="1"/>
      </w:tblPr>
      <w:tblGrid>
        <w:gridCol w:w="2040"/>
        <w:gridCol w:w="940"/>
        <w:gridCol w:w="1000"/>
        <w:gridCol w:w="960"/>
        <w:gridCol w:w="960"/>
        <w:gridCol w:w="960"/>
        <w:gridCol w:w="960"/>
      </w:tblGrid>
      <w:tr w:rsidR="0056589E" w:rsidRPr="006B0ED9" w14:paraId="7CA969A2" w14:textId="77777777" w:rsidTr="005D1C0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64DDE26"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04502DE7"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12FD9F15"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26CCA9E5"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49E71B0"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1D7C28F5"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3F3C0570"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56589E" w:rsidRPr="006B0ED9" w14:paraId="1F5DA099"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tcPr>
          <w:p w14:paraId="0A4664CA" w14:textId="77777777" w:rsidR="0056589E" w:rsidRPr="006B0ED9" w:rsidRDefault="005658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49955374" w14:textId="77777777" w:rsidR="0056589E" w:rsidRPr="006B0ED9" w:rsidRDefault="0056589E" w:rsidP="005D1C0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0AF5A38" w14:textId="77777777" w:rsidR="0056589E" w:rsidRPr="006B0ED9" w:rsidRDefault="0056589E"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224B7FC" w14:textId="77777777" w:rsidR="0056589E" w:rsidRPr="006B0ED9" w:rsidRDefault="005658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tcPr>
          <w:p w14:paraId="35B32DBE" w14:textId="77777777" w:rsidR="0056589E" w:rsidRPr="006B0ED9" w:rsidRDefault="0056589E"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5EEA63E" w14:textId="77777777" w:rsidR="0056589E" w:rsidRPr="006B0ED9" w:rsidRDefault="005658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F6C78A9" w14:textId="77777777" w:rsidR="0056589E" w:rsidRPr="006B0ED9" w:rsidRDefault="005658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6589E" w:rsidRPr="006B0ED9" w14:paraId="12D77C06"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5E6BFB5"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0557073" w14:textId="63B3CC6F"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48C7C29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282153F"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375D04D"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9C4FF94"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58D8FE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6589E" w:rsidRPr="006B0ED9" w14:paraId="5FD7511D"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FBDAE7F"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5ADC2071"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9D574E1" w14:textId="4B2798DA"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CF1AFCF"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EF26A64"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E8887F"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7C947E0"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6589E" w:rsidRPr="006B0ED9" w14:paraId="76878682"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24F9F39"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239C37CF"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B15BB78" w14:textId="127EEC53"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BC5B812"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B335D55"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C907B10"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CE1850"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6589E" w:rsidRPr="006B0ED9" w14:paraId="4EB282A7"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401413"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5D4EF7A4" w14:textId="03B6AFB2"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397F2725"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E0D84BD"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7AA3FB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95C4A3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4990DC9"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6589E" w:rsidRPr="006B0ED9" w14:paraId="375CBB27"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14B2812"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B4D077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5253527"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7504D7"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747869F"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E04456C"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4E81AE5"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23DBA6AC" w14:textId="0566E3D1" w:rsidR="002F0394" w:rsidRDefault="002F0394" w:rsidP="002F0394">
      <w:pPr>
        <w:spacing w:after="0"/>
        <w:rPr>
          <w:rFonts w:ascii="Times New Roman" w:hAnsi="Times New Roman" w:cs="Times New Roman"/>
          <w:b/>
          <w:bCs/>
        </w:rPr>
      </w:pPr>
      <w:r>
        <w:rPr>
          <w:rFonts w:ascii="Times New Roman" w:hAnsi="Times New Roman" w:cs="Times New Roman"/>
          <w:b/>
          <w:bCs/>
        </w:rPr>
        <w:lastRenderedPageBreak/>
        <w:t>RESOLUTION R-77-25</w:t>
      </w:r>
    </w:p>
    <w:p w14:paraId="5B19DDA8" w14:textId="77777777" w:rsidR="0087114F" w:rsidRDefault="0087114F" w:rsidP="0087114F">
      <w:pPr>
        <w:spacing w:after="0"/>
        <w:ind w:left="720"/>
        <w:rPr>
          <w:rFonts w:ascii="Times New Roman" w:hAnsi="Times New Roman" w:cs="Times New Roman"/>
          <w:b/>
          <w:bCs/>
        </w:rPr>
      </w:pPr>
      <w:r>
        <w:rPr>
          <w:rFonts w:ascii="Times New Roman" w:hAnsi="Times New Roman" w:cs="Times New Roman"/>
          <w:b/>
          <w:bCs/>
        </w:rPr>
        <w:t>AUTHORIZING EXECUTION OF A CONTRACT WITH VAN CLEEF ENGINEERING FOR REQUIRED MS4 STORMWATER MAPPING USING GEOGRAPHIC INFORMATION SYSTEMS</w:t>
      </w:r>
    </w:p>
    <w:p w14:paraId="3E198E15" w14:textId="77777777" w:rsidR="0056589E" w:rsidRDefault="0056589E" w:rsidP="0087114F">
      <w:pPr>
        <w:spacing w:after="0"/>
        <w:ind w:left="720"/>
        <w:rPr>
          <w:rFonts w:ascii="Times New Roman" w:hAnsi="Times New Roman" w:cs="Times New Roman"/>
          <w:b/>
          <w:bCs/>
        </w:rPr>
      </w:pPr>
    </w:p>
    <w:p w14:paraId="63DFFFA5" w14:textId="77777777" w:rsidR="0056589E" w:rsidRPr="0056589E" w:rsidRDefault="0056589E" w:rsidP="0056589E">
      <w:p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b/>
          <w:bCs/>
          <w:kern w:val="2"/>
          <w14:ligatures w14:val="standardContextual"/>
        </w:rPr>
        <w:t>WHEREAS</w:t>
      </w:r>
      <w:r w:rsidRPr="0056589E">
        <w:rPr>
          <w:rFonts w:ascii="Times New Roman" w:eastAsia="Aptos" w:hAnsi="Times New Roman" w:cs="Times New Roman"/>
          <w:kern w:val="2"/>
          <w14:ligatures w14:val="standardContextual"/>
        </w:rPr>
        <w:t xml:space="preserve">, the Borough of Califon is required to comply with the New Jersey Department of Environmental Protection (NJDEP) Tier A </w:t>
      </w:r>
      <w:proofErr w:type="gramStart"/>
      <w:r w:rsidRPr="0056589E">
        <w:rPr>
          <w:rFonts w:ascii="Times New Roman" w:eastAsia="Aptos" w:hAnsi="Times New Roman" w:cs="Times New Roman"/>
          <w:kern w:val="2"/>
          <w14:ligatures w14:val="standardContextual"/>
        </w:rPr>
        <w:t>Municipal Separate Storm Sewer System (MS4) permit requirements</w:t>
      </w:r>
      <w:proofErr w:type="gramEnd"/>
      <w:r w:rsidRPr="0056589E">
        <w:rPr>
          <w:rFonts w:ascii="Times New Roman" w:eastAsia="Aptos" w:hAnsi="Times New Roman" w:cs="Times New Roman"/>
          <w:kern w:val="2"/>
          <w14:ligatures w14:val="standardContextual"/>
        </w:rPr>
        <w:t>, updated in 2023, which mandate the development and maintenance of a Geographic Information System (GIS)-based inventory of the Borough’s stormwater infrastructure; and</w:t>
      </w:r>
    </w:p>
    <w:p w14:paraId="235F3A3B" w14:textId="77777777" w:rsidR="0056589E" w:rsidRPr="0056589E" w:rsidRDefault="0056589E" w:rsidP="0056589E">
      <w:p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b/>
          <w:bCs/>
          <w:kern w:val="2"/>
          <w14:ligatures w14:val="standardContextual"/>
        </w:rPr>
        <w:t>WHEREAS</w:t>
      </w:r>
      <w:r w:rsidRPr="0056589E">
        <w:rPr>
          <w:rFonts w:ascii="Times New Roman" w:eastAsia="Aptos" w:hAnsi="Times New Roman" w:cs="Times New Roman"/>
          <w:kern w:val="2"/>
          <w14:ligatures w14:val="standardContextual"/>
        </w:rPr>
        <w:t xml:space="preserve">, Van Cleef Engineering has submitted a proposal in the amount of $29, 500 to assist the Borough in meeting these requirements by creating an interactive web map application and accompanying geodatabase utilizing ESRI </w:t>
      </w:r>
      <w:proofErr w:type="spellStart"/>
      <w:r w:rsidRPr="0056589E">
        <w:rPr>
          <w:rFonts w:ascii="Times New Roman" w:eastAsia="Aptos" w:hAnsi="Times New Roman" w:cs="Times New Roman"/>
          <w:kern w:val="2"/>
          <w14:ligatures w14:val="standardContextual"/>
        </w:rPr>
        <w:t>ArcPro</w:t>
      </w:r>
      <w:proofErr w:type="spellEnd"/>
      <w:r w:rsidRPr="0056589E">
        <w:rPr>
          <w:rFonts w:ascii="Times New Roman" w:eastAsia="Aptos" w:hAnsi="Times New Roman" w:cs="Times New Roman"/>
          <w:kern w:val="2"/>
          <w14:ligatures w14:val="standardContextual"/>
        </w:rPr>
        <w:t xml:space="preserve"> and ArcGIS Online platforms to support stormwater system management and regulatory compliance; and</w:t>
      </w:r>
    </w:p>
    <w:p w14:paraId="1749A262" w14:textId="77777777" w:rsidR="0056589E" w:rsidRPr="0056589E" w:rsidRDefault="0056589E" w:rsidP="0056589E">
      <w:p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b/>
          <w:bCs/>
          <w:kern w:val="2"/>
          <w14:ligatures w14:val="standardContextual"/>
        </w:rPr>
        <w:t>WHEREAS</w:t>
      </w:r>
      <w:r w:rsidRPr="0056589E">
        <w:rPr>
          <w:rFonts w:ascii="Times New Roman" w:eastAsia="Aptos" w:hAnsi="Times New Roman" w:cs="Times New Roman"/>
          <w:kern w:val="2"/>
          <w14:ligatures w14:val="standardContextual"/>
        </w:rPr>
        <w:t>, Van Cleef Engineering possesses the necessary qualifications and expertise in GIS, stormwater management, and NJDEP MS4 compliance, and has successfully provided similar services to other municipalities in the State of New Jersey; and</w:t>
      </w:r>
    </w:p>
    <w:p w14:paraId="7EE73EDF" w14:textId="77777777" w:rsidR="0056589E" w:rsidRPr="0056589E" w:rsidRDefault="0056589E" w:rsidP="0056589E">
      <w:p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b/>
          <w:bCs/>
          <w:kern w:val="2"/>
          <w14:ligatures w14:val="standardContextual"/>
        </w:rPr>
        <w:t>WHEREAS</w:t>
      </w:r>
      <w:r w:rsidRPr="0056589E">
        <w:rPr>
          <w:rFonts w:ascii="Times New Roman" w:eastAsia="Aptos" w:hAnsi="Times New Roman" w:cs="Times New Roman"/>
          <w:kern w:val="2"/>
          <w14:ligatures w14:val="standardContextual"/>
        </w:rPr>
        <w:t>, the Borough finds the proposed services and scope of work to be beneficial and necessary for regulatory compliance and long-term asset management of the Borough’s stormwater infrastructure; and</w:t>
      </w:r>
    </w:p>
    <w:p w14:paraId="0863F6D6" w14:textId="77777777" w:rsidR="0056589E" w:rsidRPr="0056589E" w:rsidRDefault="0056589E" w:rsidP="0056589E">
      <w:p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b/>
          <w:bCs/>
          <w:kern w:val="2"/>
          <w14:ligatures w14:val="standardContextual"/>
        </w:rPr>
        <w:t>WHEREAS</w:t>
      </w:r>
      <w:r w:rsidRPr="0056589E">
        <w:rPr>
          <w:rFonts w:ascii="Times New Roman" w:eastAsia="Aptos" w:hAnsi="Times New Roman" w:cs="Times New Roman"/>
          <w:kern w:val="2"/>
          <w14:ligatures w14:val="standardContextual"/>
        </w:rPr>
        <w:t>, pursuant to NJSA 40A:11-5(1)(a)(</w:t>
      </w:r>
      <w:proofErr w:type="spellStart"/>
      <w:r w:rsidRPr="0056589E">
        <w:rPr>
          <w:rFonts w:ascii="Times New Roman" w:eastAsia="Aptos" w:hAnsi="Times New Roman" w:cs="Times New Roman"/>
          <w:kern w:val="2"/>
          <w14:ligatures w14:val="standardContextual"/>
        </w:rPr>
        <w:t>i</w:t>
      </w:r>
      <w:proofErr w:type="spellEnd"/>
      <w:r w:rsidRPr="0056589E">
        <w:rPr>
          <w:rFonts w:ascii="Times New Roman" w:eastAsia="Aptos" w:hAnsi="Times New Roman" w:cs="Times New Roman"/>
          <w:kern w:val="2"/>
          <w14:ligatures w14:val="standardContextual"/>
        </w:rPr>
        <w:t>) of the Local Public Contracts Law, the Borough of Califon may award a contract for professional services without public advertising for bids; and</w:t>
      </w:r>
    </w:p>
    <w:p w14:paraId="7E013319" w14:textId="77777777" w:rsidR="0056589E" w:rsidRPr="0056589E" w:rsidRDefault="0056589E" w:rsidP="0056589E">
      <w:p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b/>
          <w:bCs/>
          <w:kern w:val="2"/>
          <w14:ligatures w14:val="standardContextual"/>
        </w:rPr>
        <w:t>WHEREAS</w:t>
      </w:r>
      <w:r w:rsidRPr="0056589E">
        <w:rPr>
          <w:rFonts w:ascii="Times New Roman" w:eastAsia="Aptos" w:hAnsi="Times New Roman" w:cs="Times New Roman"/>
          <w:kern w:val="2"/>
          <w14:ligatures w14:val="standardContextual"/>
        </w:rPr>
        <w:t>, the Chief Financial Officer has certified that sufficient funds are available for this purpose.</w:t>
      </w:r>
    </w:p>
    <w:p w14:paraId="0F12519A" w14:textId="77777777" w:rsidR="0056589E" w:rsidRPr="0056589E" w:rsidRDefault="0056589E" w:rsidP="0056589E">
      <w:p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b/>
          <w:bCs/>
          <w:kern w:val="2"/>
          <w14:ligatures w14:val="standardContextual"/>
        </w:rPr>
        <w:t>NOW, THEREFORE, BE IT RESOLVED</w:t>
      </w:r>
      <w:r w:rsidRPr="0056589E">
        <w:rPr>
          <w:rFonts w:ascii="Times New Roman" w:eastAsia="Aptos" w:hAnsi="Times New Roman" w:cs="Times New Roman"/>
          <w:kern w:val="2"/>
          <w14:ligatures w14:val="standardContextual"/>
        </w:rPr>
        <w:t xml:space="preserve"> by the Mayor and Borough Council of the Borough of Califon, County of Hunterdon, State of New Jersey, as follows:</w:t>
      </w:r>
    </w:p>
    <w:p w14:paraId="4CD13CD0" w14:textId="77777777" w:rsidR="0056589E" w:rsidRPr="0056589E" w:rsidRDefault="0056589E" w:rsidP="0056589E">
      <w:pPr>
        <w:numPr>
          <w:ilvl w:val="0"/>
          <w:numId w:val="11"/>
        </w:num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kern w:val="2"/>
          <w14:ligatures w14:val="standardContextual"/>
        </w:rPr>
        <w:t xml:space="preserve">The Mayor and Borough Clerk are hereby authorized to execute a contract with </w:t>
      </w:r>
      <w:r w:rsidRPr="0056589E">
        <w:rPr>
          <w:rFonts w:ascii="Times New Roman" w:eastAsia="Aptos" w:hAnsi="Times New Roman" w:cs="Times New Roman"/>
          <w:b/>
          <w:bCs/>
          <w:kern w:val="2"/>
          <w14:ligatures w14:val="standardContextual"/>
        </w:rPr>
        <w:t>Van Cleef Engineering</w:t>
      </w:r>
      <w:r w:rsidRPr="0056589E">
        <w:rPr>
          <w:rFonts w:ascii="Times New Roman" w:eastAsia="Aptos" w:hAnsi="Times New Roman" w:cs="Times New Roman"/>
          <w:kern w:val="2"/>
          <w14:ligatures w14:val="standardContextual"/>
        </w:rPr>
        <w:t xml:space="preserve"> in the amount of $29,500 for the development of a GIS-based stormwater management system, including an interactive web map application and geodatabase, utilizing </w:t>
      </w:r>
      <w:r w:rsidRPr="0056589E">
        <w:rPr>
          <w:rFonts w:ascii="Times New Roman" w:eastAsia="Aptos" w:hAnsi="Times New Roman" w:cs="Times New Roman"/>
          <w:b/>
          <w:bCs/>
          <w:kern w:val="2"/>
          <w14:ligatures w14:val="standardContextual"/>
        </w:rPr>
        <w:t xml:space="preserve">ESRI </w:t>
      </w:r>
      <w:proofErr w:type="spellStart"/>
      <w:r w:rsidRPr="0056589E">
        <w:rPr>
          <w:rFonts w:ascii="Times New Roman" w:eastAsia="Aptos" w:hAnsi="Times New Roman" w:cs="Times New Roman"/>
          <w:b/>
          <w:bCs/>
          <w:kern w:val="2"/>
          <w14:ligatures w14:val="standardContextual"/>
        </w:rPr>
        <w:t>ArcPro</w:t>
      </w:r>
      <w:proofErr w:type="spellEnd"/>
      <w:r w:rsidRPr="0056589E">
        <w:rPr>
          <w:rFonts w:ascii="Times New Roman" w:eastAsia="Aptos" w:hAnsi="Times New Roman" w:cs="Times New Roman"/>
          <w:kern w:val="2"/>
          <w14:ligatures w14:val="standardContextual"/>
        </w:rPr>
        <w:t xml:space="preserve"> and </w:t>
      </w:r>
      <w:r w:rsidRPr="0056589E">
        <w:rPr>
          <w:rFonts w:ascii="Times New Roman" w:eastAsia="Aptos" w:hAnsi="Times New Roman" w:cs="Times New Roman"/>
          <w:b/>
          <w:bCs/>
          <w:kern w:val="2"/>
          <w14:ligatures w14:val="standardContextual"/>
        </w:rPr>
        <w:t>ArcGIS Online</w:t>
      </w:r>
      <w:r w:rsidRPr="0056589E">
        <w:rPr>
          <w:rFonts w:ascii="Times New Roman" w:eastAsia="Aptos" w:hAnsi="Times New Roman" w:cs="Times New Roman"/>
          <w:kern w:val="2"/>
          <w14:ligatures w14:val="standardContextual"/>
        </w:rPr>
        <w:t>, in accordance with the NJDEP MS4 (2023) permit requirements.</w:t>
      </w:r>
    </w:p>
    <w:p w14:paraId="1216D66D" w14:textId="77777777" w:rsidR="0056589E" w:rsidRPr="0056589E" w:rsidRDefault="0056589E" w:rsidP="0056589E">
      <w:pPr>
        <w:numPr>
          <w:ilvl w:val="0"/>
          <w:numId w:val="11"/>
        </w:numPr>
        <w:spacing w:line="276" w:lineRule="auto"/>
        <w:rPr>
          <w:rFonts w:ascii="Times New Roman" w:eastAsia="Aptos" w:hAnsi="Times New Roman" w:cs="Times New Roman"/>
          <w:kern w:val="2"/>
          <w14:ligatures w14:val="standardContextual"/>
        </w:rPr>
      </w:pPr>
      <w:r w:rsidRPr="0056589E">
        <w:rPr>
          <w:rFonts w:ascii="Times New Roman" w:eastAsia="Aptos" w:hAnsi="Times New Roman" w:cs="Times New Roman"/>
          <w:kern w:val="2"/>
          <w14:ligatures w14:val="standardContextual"/>
        </w:rPr>
        <w:t>A certified copy of this resolution and the fully executed contract shall be kept on file in the office of the Borough Clerk and available for public inspection.</w:t>
      </w:r>
    </w:p>
    <w:tbl>
      <w:tblPr>
        <w:tblW w:w="7820" w:type="dxa"/>
        <w:tblLook w:val="04A0" w:firstRow="1" w:lastRow="0" w:firstColumn="1" w:lastColumn="0" w:noHBand="0" w:noVBand="1"/>
      </w:tblPr>
      <w:tblGrid>
        <w:gridCol w:w="2040"/>
        <w:gridCol w:w="940"/>
        <w:gridCol w:w="1000"/>
        <w:gridCol w:w="960"/>
        <w:gridCol w:w="960"/>
        <w:gridCol w:w="960"/>
        <w:gridCol w:w="960"/>
      </w:tblGrid>
      <w:tr w:rsidR="0056589E" w:rsidRPr="006B0ED9" w14:paraId="5BC869E5" w14:textId="77777777" w:rsidTr="005D1C0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CA16AC0"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7893478"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5AECF03"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E4883C0"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EF3388A"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3CCCD29"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2E7A598" w14:textId="77777777" w:rsidR="0056589E" w:rsidRPr="006B0ED9" w:rsidRDefault="0056589E" w:rsidP="005D1C07">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56589E" w:rsidRPr="006B0ED9" w14:paraId="369220A8"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tcPr>
          <w:p w14:paraId="32936071" w14:textId="77777777" w:rsidR="0056589E" w:rsidRPr="006B0ED9" w:rsidRDefault="005658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5AE79841" w14:textId="77777777" w:rsidR="0056589E" w:rsidRPr="006B0ED9" w:rsidRDefault="0056589E" w:rsidP="005D1C07">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1C8E137" w14:textId="77777777" w:rsidR="0056589E" w:rsidRPr="006B0ED9" w:rsidRDefault="0056589E"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274A82A" w14:textId="77777777" w:rsidR="0056589E" w:rsidRPr="006B0ED9" w:rsidRDefault="005658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tcPr>
          <w:p w14:paraId="20641B0B" w14:textId="77777777" w:rsidR="0056589E" w:rsidRPr="006B0ED9" w:rsidRDefault="0056589E" w:rsidP="005D1C07">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B6E3FED" w14:textId="77777777" w:rsidR="0056589E" w:rsidRPr="006B0ED9" w:rsidRDefault="005658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F973327" w14:textId="77777777" w:rsidR="0056589E" w:rsidRPr="006B0ED9" w:rsidRDefault="0056589E" w:rsidP="005D1C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6589E" w:rsidRPr="006B0ED9" w14:paraId="41DC9263"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EFB9D6F"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5D35AFB"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85616B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9B33C68"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C214344"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31E473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B9FF08F"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6589E" w:rsidRPr="006B0ED9" w14:paraId="58F08E8A"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5E8C44B"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0DBF5368"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FEF6E4E" w14:textId="7CE2C9C3"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F67A903"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6CBA989"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33D79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5E3A2FD"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6589E" w:rsidRPr="006B0ED9" w14:paraId="289380F5"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F991AAD"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FA130D2" w14:textId="0434FEAE"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75DAB730"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2B2908A"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75FF1B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CA10A4"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ED3EEB"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6589E" w:rsidRPr="006B0ED9" w14:paraId="7B2FE9AF"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DC70AB3"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7F25640" w14:textId="1EA1BC6D"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46E38F8B" w14:textId="4E333C6B"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306AD7A"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239DCF6"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0DEB9B0"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B865321"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56589E" w:rsidRPr="006B0ED9" w14:paraId="0E336517" w14:textId="77777777" w:rsidTr="005D1C0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824D076"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75E42AB"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6306114"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90916A0"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CB5FA93"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C5ABC63"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FF9D37E" w14:textId="77777777" w:rsidR="0056589E" w:rsidRPr="006B0ED9" w:rsidRDefault="0056589E" w:rsidP="005D1C07">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619294B7" w14:textId="77777777" w:rsidR="0056589E" w:rsidRPr="008535C7" w:rsidRDefault="0056589E" w:rsidP="0056589E">
      <w:pPr>
        <w:spacing w:after="0"/>
        <w:rPr>
          <w:rFonts w:ascii="Times New Roman" w:hAnsi="Times New Roman" w:cs="Times New Roman"/>
          <w:b/>
          <w:bCs/>
        </w:rPr>
      </w:pPr>
    </w:p>
    <w:p w14:paraId="6518189E" w14:textId="35A825E8" w:rsidR="00F674EE" w:rsidRDefault="005A28A4" w:rsidP="000E4B30">
      <w:pPr>
        <w:spacing w:after="0"/>
        <w:rPr>
          <w:rFonts w:ascii="Times New Roman" w:hAnsi="Times New Roman" w:cs="Times New Roman"/>
          <w:b/>
          <w:bCs/>
          <w:sz w:val="24"/>
          <w:szCs w:val="24"/>
        </w:rPr>
      </w:pPr>
      <w:r>
        <w:rPr>
          <w:rFonts w:ascii="Times New Roman" w:hAnsi="Times New Roman" w:cs="Times New Roman"/>
          <w:b/>
          <w:bCs/>
          <w:sz w:val="24"/>
          <w:szCs w:val="24"/>
        </w:rPr>
        <w:t>COMMITTEE REPORTS</w:t>
      </w:r>
    </w:p>
    <w:p w14:paraId="2E591FE3" w14:textId="03ABD3DC" w:rsidR="0056589E" w:rsidRDefault="0056589E" w:rsidP="000E4B30">
      <w:pPr>
        <w:spacing w:after="0"/>
        <w:rPr>
          <w:rFonts w:ascii="Times New Roman" w:hAnsi="Times New Roman" w:cs="Times New Roman"/>
        </w:rPr>
      </w:pPr>
      <w:r>
        <w:rPr>
          <w:rFonts w:ascii="Times New Roman" w:hAnsi="Times New Roman" w:cs="Times New Roman"/>
          <w:b/>
          <w:bCs/>
        </w:rPr>
        <w:t>C</w:t>
      </w:r>
      <w:r w:rsidR="00C5363E">
        <w:rPr>
          <w:rFonts w:ascii="Times New Roman" w:hAnsi="Times New Roman" w:cs="Times New Roman"/>
          <w:b/>
          <w:bCs/>
        </w:rPr>
        <w:t>omm</w:t>
      </w:r>
      <w:r>
        <w:rPr>
          <w:rFonts w:ascii="Times New Roman" w:hAnsi="Times New Roman" w:cs="Times New Roman"/>
          <w:b/>
          <w:bCs/>
        </w:rPr>
        <w:t xml:space="preserve">. Medea – </w:t>
      </w:r>
      <w:r w:rsidRPr="0056589E">
        <w:rPr>
          <w:rFonts w:ascii="Times New Roman" w:hAnsi="Times New Roman" w:cs="Times New Roman"/>
        </w:rPr>
        <w:t>Parks and Recreation</w:t>
      </w:r>
      <w:r>
        <w:rPr>
          <w:rFonts w:ascii="Times New Roman" w:hAnsi="Times New Roman" w:cs="Times New Roman"/>
          <w:b/>
          <w:bCs/>
        </w:rPr>
        <w:t xml:space="preserve"> -</w:t>
      </w:r>
      <w:r>
        <w:rPr>
          <w:rFonts w:ascii="Times New Roman" w:hAnsi="Times New Roman" w:cs="Times New Roman"/>
        </w:rPr>
        <w:t xml:space="preserve">The playground at Califon Island Park was mulched. The Street Fair </w:t>
      </w:r>
      <w:r w:rsidR="000E4B30">
        <w:rPr>
          <w:rFonts w:ascii="Times New Roman" w:hAnsi="Times New Roman" w:cs="Times New Roman"/>
        </w:rPr>
        <w:t xml:space="preserve">planning is in the works. </w:t>
      </w:r>
      <w:r>
        <w:rPr>
          <w:rFonts w:ascii="Times New Roman" w:hAnsi="Times New Roman" w:cs="Times New Roman"/>
        </w:rPr>
        <w:t>Buildings and Grounds – the permit for the Municipal Building front steps is completed</w:t>
      </w:r>
      <w:r w:rsidR="000E4B30">
        <w:rPr>
          <w:rFonts w:ascii="Times New Roman" w:hAnsi="Times New Roman" w:cs="Times New Roman"/>
        </w:rPr>
        <w:t xml:space="preserve"> and we are looking to have the work begin this month</w:t>
      </w:r>
      <w:r>
        <w:rPr>
          <w:rFonts w:ascii="Times New Roman" w:hAnsi="Times New Roman" w:cs="Times New Roman"/>
        </w:rPr>
        <w:t xml:space="preserve">. </w:t>
      </w:r>
    </w:p>
    <w:p w14:paraId="37821A18" w14:textId="16D62C45" w:rsidR="0056589E" w:rsidRDefault="0056589E" w:rsidP="005A28A4">
      <w:pPr>
        <w:rPr>
          <w:rFonts w:ascii="Times New Roman" w:hAnsi="Times New Roman" w:cs="Times New Roman"/>
        </w:rPr>
      </w:pPr>
      <w:r w:rsidRPr="00C5363E">
        <w:rPr>
          <w:rFonts w:ascii="Times New Roman" w:hAnsi="Times New Roman" w:cs="Times New Roman"/>
          <w:b/>
          <w:bCs/>
        </w:rPr>
        <w:t>C</w:t>
      </w:r>
      <w:r w:rsidR="00C5363E" w:rsidRPr="00C5363E">
        <w:rPr>
          <w:rFonts w:ascii="Times New Roman" w:hAnsi="Times New Roman" w:cs="Times New Roman"/>
          <w:b/>
          <w:bCs/>
        </w:rPr>
        <w:t>omm</w:t>
      </w:r>
      <w:r w:rsidRPr="00C5363E">
        <w:rPr>
          <w:rFonts w:ascii="Times New Roman" w:hAnsi="Times New Roman" w:cs="Times New Roman"/>
          <w:b/>
          <w:bCs/>
        </w:rPr>
        <w:t>. Haversang</w:t>
      </w:r>
      <w:r>
        <w:rPr>
          <w:rFonts w:ascii="Times New Roman" w:hAnsi="Times New Roman" w:cs="Times New Roman"/>
        </w:rPr>
        <w:t xml:space="preserve"> – Environmental Commission – Clayton’s Corner came through the summer months with flowers and plantings alive, thanks to Flowers by the River for allowing us to use their hose and water, and thanks to the Commission members for watering. </w:t>
      </w:r>
      <w:r w:rsidR="0018535E">
        <w:rPr>
          <w:rFonts w:ascii="Times New Roman" w:hAnsi="Times New Roman" w:cs="Times New Roman"/>
        </w:rPr>
        <w:t>They also removed invasive species from Califon Island Park</w:t>
      </w:r>
      <w:r w:rsidR="000E4B30">
        <w:rPr>
          <w:rFonts w:ascii="Times New Roman" w:hAnsi="Times New Roman" w:cs="Times New Roman"/>
        </w:rPr>
        <w:t xml:space="preserve"> on September 1</w:t>
      </w:r>
      <w:r w:rsidR="000E4B30" w:rsidRPr="000E4B30">
        <w:rPr>
          <w:rFonts w:ascii="Times New Roman" w:hAnsi="Times New Roman" w:cs="Times New Roman"/>
          <w:vertAlign w:val="superscript"/>
        </w:rPr>
        <w:t>st</w:t>
      </w:r>
      <w:r w:rsidR="000E4B30">
        <w:rPr>
          <w:rFonts w:ascii="Times New Roman" w:hAnsi="Times New Roman" w:cs="Times New Roman"/>
        </w:rPr>
        <w:t xml:space="preserve">. </w:t>
      </w:r>
      <w:r w:rsidR="0018535E">
        <w:rPr>
          <w:rFonts w:ascii="Times New Roman" w:hAnsi="Times New Roman" w:cs="Times New Roman"/>
        </w:rPr>
        <w:t xml:space="preserve"> </w:t>
      </w:r>
    </w:p>
    <w:p w14:paraId="37A9B608" w14:textId="205F092D" w:rsidR="0018535E" w:rsidRDefault="0018535E" w:rsidP="005A28A4">
      <w:pPr>
        <w:rPr>
          <w:rFonts w:ascii="Times New Roman" w:hAnsi="Times New Roman" w:cs="Times New Roman"/>
        </w:rPr>
      </w:pPr>
      <w:r w:rsidRPr="00C5363E">
        <w:rPr>
          <w:rFonts w:ascii="Times New Roman" w:hAnsi="Times New Roman" w:cs="Times New Roman"/>
          <w:b/>
          <w:bCs/>
        </w:rPr>
        <w:t>Comm. Janas</w:t>
      </w:r>
      <w:r>
        <w:rPr>
          <w:rFonts w:ascii="Times New Roman" w:hAnsi="Times New Roman" w:cs="Times New Roman"/>
        </w:rPr>
        <w:t xml:space="preserve"> – The August Planning Board meeting was cancelled. The next meeting is scheduled for September 3, 2025. </w:t>
      </w:r>
    </w:p>
    <w:p w14:paraId="2D42B926" w14:textId="24B9A713" w:rsidR="000E4B30" w:rsidRDefault="000E4B30" w:rsidP="005A28A4">
      <w:pPr>
        <w:rPr>
          <w:rFonts w:ascii="Times New Roman" w:hAnsi="Times New Roman" w:cs="Times New Roman"/>
        </w:rPr>
      </w:pPr>
      <w:r w:rsidRPr="000E4B30">
        <w:rPr>
          <w:rFonts w:ascii="Times New Roman" w:hAnsi="Times New Roman" w:cs="Times New Roman"/>
          <w:b/>
          <w:bCs/>
        </w:rPr>
        <w:t>Comm. Smith</w:t>
      </w:r>
      <w:r>
        <w:rPr>
          <w:rFonts w:ascii="Times New Roman" w:hAnsi="Times New Roman" w:cs="Times New Roman"/>
        </w:rPr>
        <w:t xml:space="preserve"> – The August Board of Education meeting was cancelled. They are scheduled to meet on September 3, 2025.</w:t>
      </w:r>
    </w:p>
    <w:p w14:paraId="24759294" w14:textId="0F656FF7" w:rsidR="0018535E" w:rsidRPr="0056589E" w:rsidRDefault="0018535E" w:rsidP="005A28A4">
      <w:pPr>
        <w:rPr>
          <w:rFonts w:ascii="Times New Roman" w:hAnsi="Times New Roman" w:cs="Times New Roman"/>
        </w:rPr>
      </w:pPr>
      <w:r w:rsidRPr="00C5363E">
        <w:rPr>
          <w:rFonts w:ascii="Times New Roman" w:hAnsi="Times New Roman" w:cs="Times New Roman"/>
          <w:b/>
          <w:bCs/>
        </w:rPr>
        <w:t>Comm. Ruggiero</w:t>
      </w:r>
      <w:r>
        <w:rPr>
          <w:rFonts w:ascii="Times New Roman" w:hAnsi="Times New Roman" w:cs="Times New Roman"/>
        </w:rPr>
        <w:t xml:space="preserve"> – The latest edition of the Crier is out. Elizabethtown Gas signed up 42 homes for gas service and will be completing all installations soon. </w:t>
      </w:r>
      <w:r w:rsidR="000E4B30">
        <w:rPr>
          <w:rFonts w:ascii="Times New Roman" w:hAnsi="Times New Roman" w:cs="Times New Roman"/>
        </w:rPr>
        <w:t xml:space="preserve">Charlie Meiser and Bob Schwarz were instrumental in getting the gas installation accomplished. </w:t>
      </w:r>
    </w:p>
    <w:p w14:paraId="32B4DCA4" w14:textId="7FBC2DBA" w:rsidR="001C68BC" w:rsidRDefault="001C68BC" w:rsidP="000E4B30">
      <w:pPr>
        <w:spacing w:after="0"/>
        <w:rPr>
          <w:rFonts w:ascii="Times New Roman" w:hAnsi="Times New Roman" w:cs="Times New Roman"/>
          <w:b/>
          <w:bCs/>
          <w:sz w:val="24"/>
          <w:szCs w:val="24"/>
        </w:rPr>
      </w:pPr>
      <w:r>
        <w:rPr>
          <w:rFonts w:ascii="Times New Roman" w:hAnsi="Times New Roman" w:cs="Times New Roman"/>
          <w:b/>
          <w:bCs/>
          <w:sz w:val="24"/>
          <w:szCs w:val="24"/>
        </w:rPr>
        <w:t>MAYOR’S REPORT</w:t>
      </w:r>
    </w:p>
    <w:p w14:paraId="0AF1366A" w14:textId="16BA71CF" w:rsidR="000E4B30" w:rsidRDefault="000E4B30" w:rsidP="009C13AE">
      <w:pPr>
        <w:spacing w:after="0"/>
        <w:rPr>
          <w:rFonts w:ascii="Times New Roman" w:hAnsi="Times New Roman" w:cs="Times New Roman"/>
        </w:rPr>
      </w:pPr>
      <w:r>
        <w:rPr>
          <w:rFonts w:ascii="Times New Roman" w:hAnsi="Times New Roman" w:cs="Times New Roman"/>
          <w:b/>
          <w:bCs/>
        </w:rPr>
        <w:t xml:space="preserve">Mayor Daniel – </w:t>
      </w:r>
      <w:r>
        <w:rPr>
          <w:rFonts w:ascii="Times New Roman" w:hAnsi="Times New Roman" w:cs="Times New Roman"/>
        </w:rPr>
        <w:t xml:space="preserve">Raritan River Road had paving </w:t>
      </w:r>
      <w:r w:rsidR="009C13AE">
        <w:rPr>
          <w:rFonts w:ascii="Times New Roman" w:hAnsi="Times New Roman" w:cs="Times New Roman"/>
        </w:rPr>
        <w:t xml:space="preserve">work </w:t>
      </w:r>
      <w:r>
        <w:rPr>
          <w:rFonts w:ascii="Times New Roman" w:hAnsi="Times New Roman" w:cs="Times New Roman"/>
        </w:rPr>
        <w:t xml:space="preserve">today, </w:t>
      </w:r>
      <w:r w:rsidR="009C13AE">
        <w:rPr>
          <w:rFonts w:ascii="Times New Roman" w:hAnsi="Times New Roman" w:cs="Times New Roman"/>
        </w:rPr>
        <w:t xml:space="preserve">but no one in the Borough had been notified. There was also work done on School Street Extension. We will contact Aqua to make sure that the Borough will be notified prior to any work. </w:t>
      </w:r>
    </w:p>
    <w:p w14:paraId="1C975B03" w14:textId="77777777" w:rsidR="009C13AE" w:rsidRDefault="009C13AE" w:rsidP="009C13AE">
      <w:pPr>
        <w:spacing w:after="0"/>
        <w:rPr>
          <w:rFonts w:ascii="Times New Roman" w:hAnsi="Times New Roman" w:cs="Times New Roman"/>
          <w:b/>
          <w:bCs/>
          <w:sz w:val="24"/>
          <w:szCs w:val="24"/>
        </w:rPr>
      </w:pPr>
    </w:p>
    <w:p w14:paraId="03BFD118" w14:textId="391237BE" w:rsidR="001C68BC" w:rsidRPr="009C13AE" w:rsidRDefault="001C68BC" w:rsidP="009C13AE">
      <w:pPr>
        <w:spacing w:after="0"/>
        <w:rPr>
          <w:rFonts w:ascii="Times New Roman" w:hAnsi="Times New Roman" w:cs="Times New Roman"/>
          <w:b/>
          <w:bCs/>
          <w:sz w:val="24"/>
          <w:szCs w:val="24"/>
        </w:rPr>
      </w:pPr>
      <w:r w:rsidRPr="009C13AE">
        <w:rPr>
          <w:rFonts w:ascii="Times New Roman" w:hAnsi="Times New Roman" w:cs="Times New Roman"/>
          <w:b/>
          <w:bCs/>
          <w:sz w:val="24"/>
          <w:szCs w:val="24"/>
        </w:rPr>
        <w:t>PUBLIC COMMENT</w:t>
      </w:r>
    </w:p>
    <w:p w14:paraId="703DF7B4" w14:textId="67C152DF" w:rsidR="00890446" w:rsidRPr="009C13AE" w:rsidRDefault="009C13AE" w:rsidP="009C13AE">
      <w:pPr>
        <w:spacing w:after="0"/>
        <w:rPr>
          <w:rFonts w:ascii="Times New Roman" w:hAnsi="Times New Roman" w:cs="Times New Roman"/>
        </w:rPr>
      </w:pPr>
      <w:r w:rsidRPr="009C13AE">
        <w:rPr>
          <w:rFonts w:ascii="Times New Roman" w:hAnsi="Times New Roman" w:cs="Times New Roman"/>
        </w:rPr>
        <w:t>John Folsom, resident</w:t>
      </w:r>
      <w:r w:rsidRPr="009C13AE">
        <w:rPr>
          <w:rFonts w:ascii="Times New Roman" w:hAnsi="Times New Roman" w:cs="Times New Roman"/>
          <w:b/>
          <w:bCs/>
        </w:rPr>
        <w:t xml:space="preserve">, </w:t>
      </w:r>
      <w:r>
        <w:rPr>
          <w:rFonts w:ascii="Times New Roman" w:hAnsi="Times New Roman" w:cs="Times New Roman"/>
        </w:rPr>
        <w:t xml:space="preserve">inquired what constitutes a “call” on the monthly police report. Mayor Daniel will follow up with Chief Almer. </w:t>
      </w:r>
    </w:p>
    <w:p w14:paraId="47553081" w14:textId="3ED1FD58" w:rsidR="00E92DD0" w:rsidRPr="00665E45" w:rsidRDefault="00E92DD0" w:rsidP="00E92DD0">
      <w:pPr>
        <w:spacing w:after="0"/>
        <w:rPr>
          <w:rFonts w:ascii="Times New Roman" w:hAnsi="Times New Roman" w:cs="Times New Roman"/>
          <w:b/>
          <w:bCs/>
          <w:sz w:val="24"/>
          <w:szCs w:val="24"/>
        </w:rPr>
      </w:pPr>
      <w:proofErr w:type="gramStart"/>
      <w:r w:rsidRPr="00665E45">
        <w:rPr>
          <w:rFonts w:ascii="Times New Roman" w:hAnsi="Times New Roman" w:cs="Times New Roman"/>
          <w:b/>
          <w:bCs/>
          <w:sz w:val="24"/>
          <w:szCs w:val="24"/>
        </w:rPr>
        <w:lastRenderedPageBreak/>
        <w:t>ADJOURNMENT</w:t>
      </w:r>
      <w:r w:rsidR="00BC0A22" w:rsidRPr="00665E45">
        <w:rPr>
          <w:rFonts w:ascii="Times New Roman" w:hAnsi="Times New Roman" w:cs="Times New Roman"/>
          <w:b/>
          <w:bCs/>
          <w:sz w:val="24"/>
          <w:szCs w:val="24"/>
        </w:rPr>
        <w:t xml:space="preserve"> </w:t>
      </w:r>
      <w:r w:rsidR="009E0DF3">
        <w:rPr>
          <w:rFonts w:ascii="Times New Roman" w:hAnsi="Times New Roman" w:cs="Times New Roman"/>
          <w:b/>
          <w:bCs/>
          <w:sz w:val="24"/>
          <w:szCs w:val="24"/>
        </w:rPr>
        <w:t xml:space="preserve"> -</w:t>
      </w:r>
      <w:proofErr w:type="gramEnd"/>
      <w:r w:rsidR="009E0DF3">
        <w:rPr>
          <w:rFonts w:ascii="Times New Roman" w:hAnsi="Times New Roman" w:cs="Times New Roman"/>
          <w:b/>
          <w:bCs/>
          <w:sz w:val="24"/>
          <w:szCs w:val="24"/>
        </w:rPr>
        <w:t xml:space="preserve"> </w:t>
      </w:r>
      <w:r w:rsidR="009E0DF3">
        <w:rPr>
          <w:rFonts w:ascii="Times New Roman" w:hAnsi="Times New Roman" w:cs="Times New Roman"/>
          <w:b/>
          <w:bCs/>
          <w:sz w:val="24"/>
          <w:szCs w:val="24"/>
        </w:rPr>
        <w:tab/>
        <w:t xml:space="preserve">Time: </w:t>
      </w:r>
      <w:r w:rsidR="009C13AE">
        <w:rPr>
          <w:rFonts w:ascii="Times New Roman" w:hAnsi="Times New Roman" w:cs="Times New Roman"/>
          <w:b/>
          <w:bCs/>
          <w:sz w:val="24"/>
          <w:szCs w:val="24"/>
        </w:rPr>
        <w:t>8:10</w:t>
      </w:r>
    </w:p>
    <w:tbl>
      <w:tblPr>
        <w:tblW w:w="4022" w:type="dxa"/>
        <w:tblLook w:val="04A0" w:firstRow="1" w:lastRow="0" w:firstColumn="1" w:lastColumn="0" w:noHBand="0" w:noVBand="1"/>
      </w:tblPr>
      <w:tblGrid>
        <w:gridCol w:w="2040"/>
        <w:gridCol w:w="982"/>
        <w:gridCol w:w="1000"/>
      </w:tblGrid>
      <w:tr w:rsidR="00C53103" w:rsidRPr="00647A0C" w14:paraId="60715570"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EA6A7"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F2C2751" w14:textId="77777777" w:rsidR="00C53103" w:rsidRPr="00647A0C" w:rsidRDefault="00C53103"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Motion</w:t>
            </w:r>
          </w:p>
        </w:tc>
        <w:tc>
          <w:tcPr>
            <w:tcW w:w="1000" w:type="dxa"/>
            <w:tcBorders>
              <w:top w:val="single" w:sz="4" w:space="0" w:color="auto"/>
              <w:left w:val="nil"/>
              <w:bottom w:val="single" w:sz="4" w:space="0" w:color="auto"/>
              <w:right w:val="single" w:sz="4" w:space="0" w:color="auto"/>
            </w:tcBorders>
            <w:noWrap/>
            <w:vAlign w:val="bottom"/>
            <w:hideMark/>
          </w:tcPr>
          <w:p w14:paraId="4BED0F50" w14:textId="77777777" w:rsidR="00C53103" w:rsidRPr="00647A0C" w:rsidRDefault="00C53103"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Second</w:t>
            </w:r>
          </w:p>
        </w:tc>
      </w:tr>
      <w:tr w:rsidR="00397A74" w:rsidRPr="00647A0C" w14:paraId="0BA8A6D7"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tcPr>
          <w:p w14:paraId="4B9D3060" w14:textId="4BA941DA" w:rsidR="00397A74" w:rsidRPr="00647A0C" w:rsidRDefault="00397A74" w:rsidP="0011031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Bittay</w:t>
            </w:r>
          </w:p>
        </w:tc>
        <w:tc>
          <w:tcPr>
            <w:tcW w:w="982" w:type="dxa"/>
            <w:tcBorders>
              <w:top w:val="nil"/>
              <w:left w:val="nil"/>
              <w:bottom w:val="single" w:sz="4" w:space="0" w:color="auto"/>
              <w:right w:val="single" w:sz="4" w:space="0" w:color="auto"/>
            </w:tcBorders>
            <w:noWrap/>
            <w:vAlign w:val="bottom"/>
          </w:tcPr>
          <w:p w14:paraId="6855C358" w14:textId="77777777" w:rsidR="00397A74" w:rsidRPr="00647A0C" w:rsidRDefault="00397A74" w:rsidP="0011031B">
            <w:pPr>
              <w:spacing w:after="0" w:line="240" w:lineRule="auto"/>
              <w:rPr>
                <w:rFonts w:ascii="Times New Roman" w:eastAsia="Times New Roman" w:hAnsi="Times New Roman" w:cs="Times New Roman"/>
                <w:color w:val="000000"/>
                <w:sz w:val="26"/>
                <w:szCs w:val="26"/>
              </w:rPr>
            </w:pPr>
          </w:p>
        </w:tc>
        <w:tc>
          <w:tcPr>
            <w:tcW w:w="1000" w:type="dxa"/>
            <w:tcBorders>
              <w:top w:val="nil"/>
              <w:left w:val="nil"/>
              <w:bottom w:val="single" w:sz="4" w:space="0" w:color="auto"/>
              <w:right w:val="single" w:sz="4" w:space="0" w:color="auto"/>
            </w:tcBorders>
            <w:noWrap/>
            <w:vAlign w:val="bottom"/>
          </w:tcPr>
          <w:p w14:paraId="3D33EA19" w14:textId="77777777" w:rsidR="00397A74" w:rsidRPr="00647A0C" w:rsidRDefault="00397A74" w:rsidP="0011031B">
            <w:pPr>
              <w:spacing w:after="0" w:line="240" w:lineRule="auto"/>
              <w:rPr>
                <w:rFonts w:ascii="Times New Roman" w:eastAsia="Times New Roman" w:hAnsi="Times New Roman" w:cs="Times New Roman"/>
                <w:color w:val="000000"/>
                <w:sz w:val="26"/>
                <w:szCs w:val="26"/>
              </w:rPr>
            </w:pPr>
          </w:p>
        </w:tc>
      </w:tr>
      <w:tr w:rsidR="00C53103" w:rsidRPr="00647A0C" w14:paraId="4CD546E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64FAD7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Haversang</w:t>
            </w:r>
          </w:p>
        </w:tc>
        <w:tc>
          <w:tcPr>
            <w:tcW w:w="982" w:type="dxa"/>
            <w:tcBorders>
              <w:top w:val="nil"/>
              <w:left w:val="nil"/>
              <w:bottom w:val="single" w:sz="4" w:space="0" w:color="auto"/>
              <w:right w:val="single" w:sz="4" w:space="0" w:color="auto"/>
            </w:tcBorders>
            <w:noWrap/>
            <w:vAlign w:val="bottom"/>
            <w:hideMark/>
          </w:tcPr>
          <w:p w14:paraId="29BF9789"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362537AA"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7A02619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0D0293"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Janas</w:t>
            </w:r>
          </w:p>
        </w:tc>
        <w:tc>
          <w:tcPr>
            <w:tcW w:w="982" w:type="dxa"/>
            <w:tcBorders>
              <w:top w:val="nil"/>
              <w:left w:val="nil"/>
              <w:bottom w:val="single" w:sz="4" w:space="0" w:color="auto"/>
              <w:right w:val="single" w:sz="4" w:space="0" w:color="auto"/>
            </w:tcBorders>
            <w:noWrap/>
            <w:vAlign w:val="bottom"/>
            <w:hideMark/>
          </w:tcPr>
          <w:p w14:paraId="67289D43"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1C2607B5" w14:textId="5D090856"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9C13AE">
              <w:rPr>
                <w:rFonts w:ascii="Times New Roman" w:eastAsia="Times New Roman" w:hAnsi="Times New Roman" w:cs="Times New Roman"/>
                <w:color w:val="000000"/>
                <w:sz w:val="26"/>
                <w:szCs w:val="26"/>
              </w:rPr>
              <w:t xml:space="preserve">   X</w:t>
            </w:r>
          </w:p>
        </w:tc>
      </w:tr>
      <w:tr w:rsidR="00C53103" w:rsidRPr="00647A0C" w14:paraId="35993F5D"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672949"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Ruggiero</w:t>
            </w:r>
          </w:p>
        </w:tc>
        <w:tc>
          <w:tcPr>
            <w:tcW w:w="982" w:type="dxa"/>
            <w:tcBorders>
              <w:top w:val="nil"/>
              <w:left w:val="nil"/>
              <w:bottom w:val="single" w:sz="4" w:space="0" w:color="auto"/>
              <w:right w:val="single" w:sz="4" w:space="0" w:color="auto"/>
            </w:tcBorders>
            <w:noWrap/>
            <w:vAlign w:val="bottom"/>
            <w:hideMark/>
          </w:tcPr>
          <w:p w14:paraId="38A7B55B"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14E523C0"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53F5F496"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5320989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Smith</w:t>
            </w:r>
          </w:p>
        </w:tc>
        <w:tc>
          <w:tcPr>
            <w:tcW w:w="982" w:type="dxa"/>
            <w:tcBorders>
              <w:top w:val="nil"/>
              <w:left w:val="nil"/>
              <w:bottom w:val="single" w:sz="4" w:space="0" w:color="auto"/>
              <w:right w:val="single" w:sz="4" w:space="0" w:color="auto"/>
            </w:tcBorders>
            <w:noWrap/>
            <w:vAlign w:val="bottom"/>
            <w:hideMark/>
          </w:tcPr>
          <w:p w14:paraId="248BCA54" w14:textId="4744560A"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9C13AE">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single" w:sz="4" w:space="0" w:color="auto"/>
            </w:tcBorders>
            <w:noWrap/>
            <w:vAlign w:val="bottom"/>
            <w:hideMark/>
          </w:tcPr>
          <w:p w14:paraId="21DDC5B2"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C53103" w:rsidRPr="00647A0C" w14:paraId="678A5C0F"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B4FDC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Medea</w:t>
            </w:r>
          </w:p>
        </w:tc>
        <w:tc>
          <w:tcPr>
            <w:tcW w:w="982" w:type="dxa"/>
            <w:tcBorders>
              <w:top w:val="nil"/>
              <w:left w:val="nil"/>
              <w:bottom w:val="single" w:sz="4" w:space="0" w:color="auto"/>
              <w:right w:val="single" w:sz="4" w:space="0" w:color="auto"/>
            </w:tcBorders>
            <w:noWrap/>
            <w:vAlign w:val="bottom"/>
            <w:hideMark/>
          </w:tcPr>
          <w:p w14:paraId="43797D1C"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noWrap/>
            <w:vAlign w:val="bottom"/>
            <w:hideMark/>
          </w:tcPr>
          <w:p w14:paraId="26C17AA2"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bl>
    <w:p w14:paraId="55986F65" w14:textId="77777777" w:rsidR="00E92DD0" w:rsidRDefault="00E92DD0" w:rsidP="00BC0A22">
      <w:pPr>
        <w:rPr>
          <w:rFonts w:ascii="Times New Roman" w:hAnsi="Times New Roman" w:cs="Times New Roman"/>
          <w:b/>
          <w:bCs/>
          <w:sz w:val="24"/>
          <w:szCs w:val="24"/>
        </w:rPr>
      </w:pPr>
    </w:p>
    <w:sectPr w:rsidR="00E92DD0" w:rsidSect="009C13AE">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C70FED"/>
    <w:multiLevelType w:val="multilevel"/>
    <w:tmpl w:val="74B60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9E70D46"/>
    <w:multiLevelType w:val="multilevel"/>
    <w:tmpl w:val="D9205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CB2CD8"/>
    <w:multiLevelType w:val="multilevel"/>
    <w:tmpl w:val="74B60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10"/>
  </w:num>
  <w:num w:numId="3" w16cid:durableId="1246064068">
    <w:abstractNumId w:val="3"/>
  </w:num>
  <w:num w:numId="4" w16cid:durableId="673260029">
    <w:abstractNumId w:val="4"/>
  </w:num>
  <w:num w:numId="5" w16cid:durableId="749279219">
    <w:abstractNumId w:val="5"/>
  </w:num>
  <w:num w:numId="6" w16cid:durableId="870532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9"/>
  </w:num>
  <w:num w:numId="8" w16cid:durableId="852962729">
    <w:abstractNumId w:val="1"/>
  </w:num>
  <w:num w:numId="9" w16cid:durableId="1880698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221740">
    <w:abstractNumId w:val="8"/>
  </w:num>
  <w:num w:numId="11" w16cid:durableId="1850869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56DE7"/>
    <w:rsid w:val="00066B30"/>
    <w:rsid w:val="00067883"/>
    <w:rsid w:val="000A0219"/>
    <w:rsid w:val="000A67C7"/>
    <w:rsid w:val="000B6852"/>
    <w:rsid w:val="000B7327"/>
    <w:rsid w:val="000C63EE"/>
    <w:rsid w:val="000D2843"/>
    <w:rsid w:val="000D73FA"/>
    <w:rsid w:val="000E4B30"/>
    <w:rsid w:val="000F2573"/>
    <w:rsid w:val="000F3E8D"/>
    <w:rsid w:val="001066BC"/>
    <w:rsid w:val="00106F75"/>
    <w:rsid w:val="00135A23"/>
    <w:rsid w:val="00145F3A"/>
    <w:rsid w:val="00147024"/>
    <w:rsid w:val="00160A4C"/>
    <w:rsid w:val="0017263B"/>
    <w:rsid w:val="0018535E"/>
    <w:rsid w:val="001A3640"/>
    <w:rsid w:val="001C68BC"/>
    <w:rsid w:val="001C7D09"/>
    <w:rsid w:val="001D7CBB"/>
    <w:rsid w:val="001F3CEA"/>
    <w:rsid w:val="00202775"/>
    <w:rsid w:val="002455A6"/>
    <w:rsid w:val="00254A7F"/>
    <w:rsid w:val="00274333"/>
    <w:rsid w:val="00290C27"/>
    <w:rsid w:val="00295BC4"/>
    <w:rsid w:val="002B5927"/>
    <w:rsid w:val="002C1843"/>
    <w:rsid w:val="002F0394"/>
    <w:rsid w:val="003128CC"/>
    <w:rsid w:val="0032215A"/>
    <w:rsid w:val="00330703"/>
    <w:rsid w:val="003367D8"/>
    <w:rsid w:val="0034230C"/>
    <w:rsid w:val="00351DC1"/>
    <w:rsid w:val="00375332"/>
    <w:rsid w:val="00387D37"/>
    <w:rsid w:val="003911F0"/>
    <w:rsid w:val="003923A7"/>
    <w:rsid w:val="00397A74"/>
    <w:rsid w:val="003A0E5E"/>
    <w:rsid w:val="003A6AC6"/>
    <w:rsid w:val="003B5B62"/>
    <w:rsid w:val="00402278"/>
    <w:rsid w:val="00404D54"/>
    <w:rsid w:val="0040677C"/>
    <w:rsid w:val="00412992"/>
    <w:rsid w:val="004155C0"/>
    <w:rsid w:val="004340B5"/>
    <w:rsid w:val="00440B91"/>
    <w:rsid w:val="00443B14"/>
    <w:rsid w:val="00453F21"/>
    <w:rsid w:val="00455606"/>
    <w:rsid w:val="004826D9"/>
    <w:rsid w:val="00486392"/>
    <w:rsid w:val="004A4681"/>
    <w:rsid w:val="004E3F85"/>
    <w:rsid w:val="004F1E9B"/>
    <w:rsid w:val="004F6322"/>
    <w:rsid w:val="004F6F4A"/>
    <w:rsid w:val="00507480"/>
    <w:rsid w:val="00511259"/>
    <w:rsid w:val="00513247"/>
    <w:rsid w:val="00515497"/>
    <w:rsid w:val="0052433C"/>
    <w:rsid w:val="0056589E"/>
    <w:rsid w:val="005715F3"/>
    <w:rsid w:val="00583F94"/>
    <w:rsid w:val="00594DD3"/>
    <w:rsid w:val="005A05E0"/>
    <w:rsid w:val="005A28A4"/>
    <w:rsid w:val="005A4573"/>
    <w:rsid w:val="005A67DC"/>
    <w:rsid w:val="005C52A8"/>
    <w:rsid w:val="005E25BA"/>
    <w:rsid w:val="005F248B"/>
    <w:rsid w:val="00601AA9"/>
    <w:rsid w:val="0060411C"/>
    <w:rsid w:val="00612808"/>
    <w:rsid w:val="0061281E"/>
    <w:rsid w:val="00615B39"/>
    <w:rsid w:val="006279E2"/>
    <w:rsid w:val="00647A0C"/>
    <w:rsid w:val="00662FB2"/>
    <w:rsid w:val="00664C72"/>
    <w:rsid w:val="00665E45"/>
    <w:rsid w:val="00670207"/>
    <w:rsid w:val="0068200A"/>
    <w:rsid w:val="0069356A"/>
    <w:rsid w:val="006966C0"/>
    <w:rsid w:val="006A4470"/>
    <w:rsid w:val="006B0ED9"/>
    <w:rsid w:val="006B4146"/>
    <w:rsid w:val="006C253A"/>
    <w:rsid w:val="006C2B49"/>
    <w:rsid w:val="00712D40"/>
    <w:rsid w:val="00713A89"/>
    <w:rsid w:val="00715CFE"/>
    <w:rsid w:val="007230AB"/>
    <w:rsid w:val="007311A9"/>
    <w:rsid w:val="00745DC6"/>
    <w:rsid w:val="00780B1C"/>
    <w:rsid w:val="00795FC2"/>
    <w:rsid w:val="007A05B4"/>
    <w:rsid w:val="007A251C"/>
    <w:rsid w:val="007A78A3"/>
    <w:rsid w:val="007C128B"/>
    <w:rsid w:val="007E496A"/>
    <w:rsid w:val="007F08B1"/>
    <w:rsid w:val="00805C7E"/>
    <w:rsid w:val="00814243"/>
    <w:rsid w:val="00815DA2"/>
    <w:rsid w:val="00833BEF"/>
    <w:rsid w:val="008358D3"/>
    <w:rsid w:val="00846ADB"/>
    <w:rsid w:val="00851E49"/>
    <w:rsid w:val="008535C7"/>
    <w:rsid w:val="0087114F"/>
    <w:rsid w:val="008804F0"/>
    <w:rsid w:val="00886246"/>
    <w:rsid w:val="008862EC"/>
    <w:rsid w:val="0089034A"/>
    <w:rsid w:val="00890446"/>
    <w:rsid w:val="008C3E08"/>
    <w:rsid w:val="008D0C13"/>
    <w:rsid w:val="008E5ACF"/>
    <w:rsid w:val="008F00AF"/>
    <w:rsid w:val="008F0A98"/>
    <w:rsid w:val="008F403C"/>
    <w:rsid w:val="009036D9"/>
    <w:rsid w:val="0090554F"/>
    <w:rsid w:val="00907B92"/>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96B"/>
    <w:rsid w:val="009833D4"/>
    <w:rsid w:val="00990A62"/>
    <w:rsid w:val="00994178"/>
    <w:rsid w:val="009A3CBB"/>
    <w:rsid w:val="009B2D67"/>
    <w:rsid w:val="009C13AE"/>
    <w:rsid w:val="009D76F4"/>
    <w:rsid w:val="009D7CAE"/>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C52D5"/>
    <w:rsid w:val="00AD586F"/>
    <w:rsid w:val="00AF4EC4"/>
    <w:rsid w:val="00B04D51"/>
    <w:rsid w:val="00B23658"/>
    <w:rsid w:val="00B2456E"/>
    <w:rsid w:val="00B27849"/>
    <w:rsid w:val="00B31B8A"/>
    <w:rsid w:val="00B331EF"/>
    <w:rsid w:val="00B429E8"/>
    <w:rsid w:val="00B436A0"/>
    <w:rsid w:val="00B43C28"/>
    <w:rsid w:val="00B702C1"/>
    <w:rsid w:val="00B87033"/>
    <w:rsid w:val="00BA0ABF"/>
    <w:rsid w:val="00BB27E7"/>
    <w:rsid w:val="00BC0A22"/>
    <w:rsid w:val="00BD2E95"/>
    <w:rsid w:val="00BE53E0"/>
    <w:rsid w:val="00C24349"/>
    <w:rsid w:val="00C53103"/>
    <w:rsid w:val="00C5363E"/>
    <w:rsid w:val="00C65F0E"/>
    <w:rsid w:val="00C9086C"/>
    <w:rsid w:val="00CA007B"/>
    <w:rsid w:val="00CE4234"/>
    <w:rsid w:val="00CF3437"/>
    <w:rsid w:val="00D02673"/>
    <w:rsid w:val="00D039F8"/>
    <w:rsid w:val="00D044A8"/>
    <w:rsid w:val="00D050D5"/>
    <w:rsid w:val="00D0607B"/>
    <w:rsid w:val="00D13010"/>
    <w:rsid w:val="00D26C01"/>
    <w:rsid w:val="00D37809"/>
    <w:rsid w:val="00D90143"/>
    <w:rsid w:val="00D93E65"/>
    <w:rsid w:val="00DA69FB"/>
    <w:rsid w:val="00DC1382"/>
    <w:rsid w:val="00DD0D79"/>
    <w:rsid w:val="00DE643C"/>
    <w:rsid w:val="00DE6B6E"/>
    <w:rsid w:val="00DF2F81"/>
    <w:rsid w:val="00DF4266"/>
    <w:rsid w:val="00E156FA"/>
    <w:rsid w:val="00E332F8"/>
    <w:rsid w:val="00E33AC0"/>
    <w:rsid w:val="00E410BA"/>
    <w:rsid w:val="00E52078"/>
    <w:rsid w:val="00E64960"/>
    <w:rsid w:val="00E67719"/>
    <w:rsid w:val="00E80ECE"/>
    <w:rsid w:val="00E827D6"/>
    <w:rsid w:val="00E91620"/>
    <w:rsid w:val="00E92DD0"/>
    <w:rsid w:val="00E94FAA"/>
    <w:rsid w:val="00EC7F35"/>
    <w:rsid w:val="00ED5A7E"/>
    <w:rsid w:val="00F0365D"/>
    <w:rsid w:val="00F0516E"/>
    <w:rsid w:val="00F06C47"/>
    <w:rsid w:val="00F37CF6"/>
    <w:rsid w:val="00F41E03"/>
    <w:rsid w:val="00F5345E"/>
    <w:rsid w:val="00F577E9"/>
    <w:rsid w:val="00F674EE"/>
    <w:rsid w:val="00F700A6"/>
    <w:rsid w:val="00F7445B"/>
    <w:rsid w:val="00F80E6A"/>
    <w:rsid w:val="00F87A20"/>
    <w:rsid w:val="00FA6045"/>
    <w:rsid w:val="00FA6E7F"/>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1628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5</cp:revision>
  <cp:lastPrinted>2025-09-02T22:59:00Z</cp:lastPrinted>
  <dcterms:created xsi:type="dcterms:W3CDTF">2025-10-07T20:51:00Z</dcterms:created>
  <dcterms:modified xsi:type="dcterms:W3CDTF">2025-10-07T21:24:00Z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