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77777777"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reorganization and regular AGENDA</w:t>
      </w:r>
    </w:p>
    <w:p w14:paraId="2DD4C887" w14:textId="77777777"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JANUARY 18, 2023</w:t>
      </w:r>
    </w:p>
    <w:p w14:paraId="571DBE88" w14:textId="77777777"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7:30 pm</w:t>
      </w:r>
    </w:p>
    <w:p w14:paraId="2B2338EE" w14:textId="77777777" w:rsidR="00AF0CBE" w:rsidRDefault="00AF0CBE" w:rsidP="00AF0CBE">
      <w:pPr>
        <w:pStyle w:val="NoSpacing"/>
        <w:jc w:val="center"/>
        <w:rPr>
          <w:rFonts w:ascii="Times New Roman" w:hAnsi="Times New Roman" w:cs="Times New Roman"/>
          <w:b/>
          <w:sz w:val="24"/>
          <w:szCs w:val="24"/>
        </w:rPr>
      </w:pPr>
    </w:p>
    <w:p w14:paraId="014BCDEB" w14:textId="77777777"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PUBLIC MEETING ON WEDNESDAY, JANUARY 18,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56FF95A3" w14:textId="77777777" w:rsidR="00AF0CBE" w:rsidRDefault="00AF0CBE" w:rsidP="00AF0CBE">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REORGANIZATION MEETING:</w:t>
      </w:r>
    </w:p>
    <w:p w14:paraId="261C69EE" w14:textId="77777777" w:rsidR="00AF0CBE" w:rsidRDefault="00AF0CBE" w:rsidP="00AF0CBE">
      <w:pPr>
        <w:pStyle w:val="NoSpacing"/>
        <w:rPr>
          <w:rFonts w:ascii="Times New Roman" w:hAnsi="Times New Roman" w:cs="Times New Roman"/>
          <w:b/>
          <w:sz w:val="24"/>
          <w:szCs w:val="24"/>
        </w:rPr>
      </w:pPr>
    </w:p>
    <w:p w14:paraId="2B188F87" w14:textId="77777777" w:rsidR="00AF0CBE" w:rsidRDefault="00AF0CBE" w:rsidP="00AF0CBE">
      <w:pPr>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CALL TO ORDER</w:t>
      </w:r>
    </w:p>
    <w:p w14:paraId="6846ED21" w14:textId="77777777" w:rsidR="00AF0CBE" w:rsidRDefault="00AF0CBE" w:rsidP="00AF0CBE">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OPEN PUBLIC MEETINGS ACT STATEMENT</w:t>
      </w:r>
      <w:r>
        <w:rPr>
          <w:rFonts w:ascii="Times New Roman" w:hAnsi="Times New Roman" w:cs="Times New Roman"/>
          <w:b/>
          <w:sz w:val="24"/>
          <w:szCs w:val="24"/>
        </w:rPr>
        <w:tab/>
      </w:r>
    </w:p>
    <w:p w14:paraId="040408F2" w14:textId="77777777" w:rsidR="00AF0CBE" w:rsidRDefault="00AF0CBE" w:rsidP="00AF0CBE">
      <w:pPr>
        <w:pStyle w:val="NoSpacing"/>
        <w:ind w:left="720"/>
        <w:rPr>
          <w:rFonts w:ascii="Times New Roman" w:hAnsi="Times New Roman" w:cs="Times New Roman"/>
          <w:sz w:val="24"/>
          <w:szCs w:val="24"/>
        </w:rPr>
      </w:pPr>
    </w:p>
    <w:p w14:paraId="29D7EC5B" w14:textId="77777777" w:rsidR="00AF0CBE" w:rsidRDefault="00AF0CBE" w:rsidP="00AF0CBE">
      <w:pPr>
        <w:pStyle w:val="NoSpacing"/>
        <w:ind w:left="720"/>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5B931AA0" w14:textId="77777777" w:rsidR="00AF0CBE" w:rsidRDefault="00AF0CBE" w:rsidP="00AF0CBE">
      <w:pPr>
        <w:pStyle w:val="NoSpacing"/>
        <w:ind w:left="720"/>
        <w:rPr>
          <w:rFonts w:ascii="Times New Roman" w:hAnsi="Times New Roman" w:cs="Times New Roman"/>
          <w:sz w:val="24"/>
          <w:szCs w:val="24"/>
        </w:rPr>
      </w:pPr>
    </w:p>
    <w:p w14:paraId="3571557A" w14:textId="77777777" w:rsidR="00AF0CBE" w:rsidRDefault="00AF0CBE" w:rsidP="00AF0CBE">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FLAG SALUTE</w:t>
      </w:r>
    </w:p>
    <w:p w14:paraId="57E8EBA1" w14:textId="77777777" w:rsidR="00AF0CBE" w:rsidRDefault="00AF0CBE" w:rsidP="00AF0CBE">
      <w:pPr>
        <w:pStyle w:val="NoSpacing"/>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bCs/>
          <w:sz w:val="24"/>
          <w:szCs w:val="24"/>
        </w:rPr>
        <w:t>OATH OF OFFICE</w:t>
      </w:r>
    </w:p>
    <w:p w14:paraId="1DA4762D" w14:textId="77777777" w:rsidR="00AF0CBE" w:rsidRDefault="00AF0CBE" w:rsidP="00AF0CBE">
      <w:pPr>
        <w:pStyle w:val="NoSpacing"/>
        <w:rPr>
          <w:rFonts w:ascii="Times New Roman" w:hAnsi="Times New Roman" w:cs="Times New Roman"/>
          <w:sz w:val="24"/>
          <w:szCs w:val="24"/>
        </w:rPr>
      </w:pPr>
      <w:r>
        <w:rPr>
          <w:rFonts w:ascii="Times New Roman" w:hAnsi="Times New Roman" w:cs="Times New Roman"/>
          <w:sz w:val="24"/>
          <w:szCs w:val="24"/>
        </w:rPr>
        <w:tab/>
      </w:r>
    </w:p>
    <w:p w14:paraId="49566B66"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ROLL CALL</w:t>
      </w:r>
    </w:p>
    <w:p w14:paraId="1362F3BC"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p>
    <w:p w14:paraId="562D384E"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Gill Smith</w:t>
      </w:r>
    </w:p>
    <w:p w14:paraId="1FD5ED57"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Jason Ruggiero</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p w14:paraId="008F7CD8" w14:textId="77777777" w:rsidR="00AF0CBE" w:rsidRDefault="00AF0CBE" w:rsidP="00AF0CBE">
      <w:pPr>
        <w:pStyle w:val="NoSpacing"/>
        <w:ind w:firstLine="720"/>
        <w:rPr>
          <w:rFonts w:ascii="Times New Roman" w:hAnsi="Times New Roman" w:cs="Times New Roman"/>
          <w:sz w:val="24"/>
          <w:szCs w:val="24"/>
        </w:rPr>
      </w:pPr>
    </w:p>
    <w:bookmarkEnd w:id="0"/>
    <w:p w14:paraId="1BB52A29"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REORGANIZATION OF THE BOARD</w:t>
      </w:r>
    </w:p>
    <w:p w14:paraId="101F2983" w14:textId="77777777" w:rsidR="00AF0CBE" w:rsidRDefault="00AF0CBE" w:rsidP="00AF0CBE">
      <w:pPr>
        <w:pStyle w:val="ListParagraph"/>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Selection of Chairman </w:t>
      </w:r>
    </w:p>
    <w:p w14:paraId="16883190" w14:textId="77777777" w:rsidR="00AF0CBE" w:rsidRDefault="00AF0CBE" w:rsidP="00AF0CBE">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Selection of Vice-Chairman</w:t>
      </w:r>
    </w:p>
    <w:p w14:paraId="01E22E88" w14:textId="77777777" w:rsidR="00AF0CBE" w:rsidRDefault="00AF0CBE" w:rsidP="00AF0CBE">
      <w:pPr>
        <w:pStyle w:val="ListParagraph"/>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Appointment of Board Secretary</w:t>
      </w:r>
    </w:p>
    <w:p w14:paraId="5D1FBEA1" w14:textId="77777777" w:rsidR="00AF0CBE" w:rsidRDefault="00AF0CBE" w:rsidP="00AF0CBE">
      <w:pPr>
        <w:pStyle w:val="ListParagraph"/>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Appointment of Board Professionals</w:t>
      </w:r>
    </w:p>
    <w:p w14:paraId="25E116EC" w14:textId="77777777" w:rsidR="00AF0CBE" w:rsidRDefault="00AF0CBE" w:rsidP="00AF0CB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Planner</w:t>
      </w:r>
    </w:p>
    <w:p w14:paraId="47392829" w14:textId="77777777" w:rsidR="00AF0CBE" w:rsidRDefault="00AF0CBE" w:rsidP="00AF0CB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Engineer</w:t>
      </w:r>
    </w:p>
    <w:p w14:paraId="76C69138" w14:textId="77777777" w:rsidR="00AF0CBE" w:rsidRDefault="00AF0CBE" w:rsidP="00AF0CB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Attorney</w:t>
      </w:r>
    </w:p>
    <w:p w14:paraId="3ABE19DD" w14:textId="77777777" w:rsidR="00AF0CBE" w:rsidRDefault="00AF0CBE" w:rsidP="00AF0CBE">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D.        Adoption of Board Professional’s Resolution #2023-01 </w:t>
      </w:r>
    </w:p>
    <w:p w14:paraId="29F30B54" w14:textId="77777777" w:rsidR="00AF0CBE" w:rsidRDefault="00AF0CBE" w:rsidP="00AF0CBE">
      <w:pPr>
        <w:pStyle w:val="Heading1"/>
        <w:ind w:left="1440" w:hanging="720"/>
        <w:rPr>
          <w:rFonts w:ascii="Baskerville Old Face" w:hAnsi="Baskerville Old Face" w:cstheme="minorHAnsi"/>
          <w:b w:val="0"/>
          <w:bCs w:val="0"/>
        </w:rPr>
      </w:pPr>
      <w:r>
        <w:t>E.</w:t>
      </w:r>
      <w:r>
        <w:tab/>
      </w:r>
      <w:r>
        <w:rPr>
          <w:b w:val="0"/>
          <w:bCs w:val="0"/>
        </w:rPr>
        <w:t xml:space="preserve">Adoption of </w:t>
      </w:r>
      <w:r>
        <w:rPr>
          <w:rFonts w:ascii="Baskerville Old Face" w:hAnsi="Baskerville Old Face" w:cstheme="minorHAnsi"/>
          <w:b w:val="0"/>
          <w:bCs w:val="0"/>
        </w:rPr>
        <w:t>Resolution Specifying Charges for Planning, Engineering and Legal Services on Planning/Zoning Board Applications #2023-02</w:t>
      </w:r>
    </w:p>
    <w:p w14:paraId="6C065966" w14:textId="77777777" w:rsidR="00AF0CBE" w:rsidRDefault="00AF0CBE" w:rsidP="00AF0CBE">
      <w:pPr>
        <w:ind w:left="720"/>
        <w:rPr>
          <w:rFonts w:ascii="Times New Roman" w:hAnsi="Times New Roman" w:cs="Times New Roman"/>
          <w:sz w:val="24"/>
          <w:szCs w:val="24"/>
        </w:rPr>
      </w:pPr>
    </w:p>
    <w:p w14:paraId="4AA08D9F" w14:textId="77777777" w:rsidR="00AF0CBE" w:rsidRDefault="00AF0CBE" w:rsidP="00AF0CBE">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Adoption of Meeting Calendar January 2023 thru January 2024</w:t>
      </w:r>
    </w:p>
    <w:tbl>
      <w:tblPr>
        <w:tblStyle w:val="TableGrid"/>
        <w:tblW w:w="0" w:type="auto"/>
        <w:tblInd w:w="1435" w:type="dxa"/>
        <w:tblLook w:val="04A0" w:firstRow="1" w:lastRow="0" w:firstColumn="1" w:lastColumn="0" w:noHBand="0" w:noVBand="1"/>
      </w:tblPr>
      <w:tblGrid>
        <w:gridCol w:w="1083"/>
        <w:gridCol w:w="456"/>
        <w:gridCol w:w="1563"/>
        <w:gridCol w:w="498"/>
      </w:tblGrid>
      <w:tr w:rsidR="00AF0CBE" w14:paraId="7915C23E"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0C65F870"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 xml:space="preserve">January </w:t>
            </w:r>
          </w:p>
        </w:tc>
        <w:tc>
          <w:tcPr>
            <w:tcW w:w="0" w:type="auto"/>
            <w:tcBorders>
              <w:top w:val="single" w:sz="4" w:space="0" w:color="auto"/>
              <w:left w:val="single" w:sz="4" w:space="0" w:color="auto"/>
              <w:bottom w:val="single" w:sz="4" w:space="0" w:color="auto"/>
              <w:right w:val="single" w:sz="4" w:space="0" w:color="auto"/>
            </w:tcBorders>
            <w:hideMark/>
          </w:tcPr>
          <w:p w14:paraId="3EF894D7"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14:paraId="6172BFC4"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August</w:t>
            </w:r>
          </w:p>
        </w:tc>
        <w:tc>
          <w:tcPr>
            <w:tcW w:w="498" w:type="dxa"/>
            <w:tcBorders>
              <w:top w:val="single" w:sz="4" w:space="0" w:color="auto"/>
              <w:left w:val="single" w:sz="4" w:space="0" w:color="auto"/>
              <w:bottom w:val="single" w:sz="4" w:space="0" w:color="auto"/>
              <w:right w:val="single" w:sz="4" w:space="0" w:color="auto"/>
            </w:tcBorders>
            <w:hideMark/>
          </w:tcPr>
          <w:p w14:paraId="0A339CDF"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16</w:t>
            </w:r>
          </w:p>
        </w:tc>
      </w:tr>
      <w:tr w:rsidR="00AF0CBE" w14:paraId="39417705"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52C9BD4F"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February</w:t>
            </w:r>
          </w:p>
        </w:tc>
        <w:tc>
          <w:tcPr>
            <w:tcW w:w="0" w:type="auto"/>
            <w:tcBorders>
              <w:top w:val="single" w:sz="4" w:space="0" w:color="auto"/>
              <w:left w:val="single" w:sz="4" w:space="0" w:color="auto"/>
              <w:bottom w:val="single" w:sz="4" w:space="0" w:color="auto"/>
              <w:right w:val="single" w:sz="4" w:space="0" w:color="auto"/>
            </w:tcBorders>
            <w:hideMark/>
          </w:tcPr>
          <w:p w14:paraId="2070520C"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100861BE"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September</w:t>
            </w:r>
          </w:p>
        </w:tc>
        <w:tc>
          <w:tcPr>
            <w:tcW w:w="498" w:type="dxa"/>
            <w:tcBorders>
              <w:top w:val="single" w:sz="4" w:space="0" w:color="auto"/>
              <w:left w:val="single" w:sz="4" w:space="0" w:color="auto"/>
              <w:bottom w:val="single" w:sz="4" w:space="0" w:color="auto"/>
              <w:right w:val="single" w:sz="4" w:space="0" w:color="auto"/>
            </w:tcBorders>
            <w:hideMark/>
          </w:tcPr>
          <w:p w14:paraId="2C9A5F29"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20</w:t>
            </w:r>
          </w:p>
        </w:tc>
      </w:tr>
      <w:tr w:rsidR="00AF0CBE" w14:paraId="72EFC06D"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1F7FCD77"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March</w:t>
            </w:r>
          </w:p>
        </w:tc>
        <w:tc>
          <w:tcPr>
            <w:tcW w:w="0" w:type="auto"/>
            <w:tcBorders>
              <w:top w:val="single" w:sz="4" w:space="0" w:color="auto"/>
              <w:left w:val="single" w:sz="4" w:space="0" w:color="auto"/>
              <w:bottom w:val="single" w:sz="4" w:space="0" w:color="auto"/>
              <w:right w:val="single" w:sz="4" w:space="0" w:color="auto"/>
            </w:tcBorders>
            <w:hideMark/>
          </w:tcPr>
          <w:p w14:paraId="04FA0F1F"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0822D748"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October</w:t>
            </w:r>
          </w:p>
        </w:tc>
        <w:tc>
          <w:tcPr>
            <w:tcW w:w="498" w:type="dxa"/>
            <w:tcBorders>
              <w:top w:val="single" w:sz="4" w:space="0" w:color="auto"/>
              <w:left w:val="single" w:sz="4" w:space="0" w:color="auto"/>
              <w:bottom w:val="single" w:sz="4" w:space="0" w:color="auto"/>
              <w:right w:val="single" w:sz="4" w:space="0" w:color="auto"/>
            </w:tcBorders>
            <w:hideMark/>
          </w:tcPr>
          <w:p w14:paraId="3BA98F6B"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18</w:t>
            </w:r>
          </w:p>
        </w:tc>
      </w:tr>
      <w:tr w:rsidR="00AF0CBE" w14:paraId="01774785"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72B61D84"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 xml:space="preserve">April </w:t>
            </w:r>
          </w:p>
        </w:tc>
        <w:tc>
          <w:tcPr>
            <w:tcW w:w="0" w:type="auto"/>
            <w:tcBorders>
              <w:top w:val="single" w:sz="4" w:space="0" w:color="auto"/>
              <w:left w:val="single" w:sz="4" w:space="0" w:color="auto"/>
              <w:bottom w:val="single" w:sz="4" w:space="0" w:color="auto"/>
              <w:right w:val="single" w:sz="4" w:space="0" w:color="auto"/>
            </w:tcBorders>
            <w:hideMark/>
          </w:tcPr>
          <w:p w14:paraId="4F973DF9"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14:paraId="78315E62"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November</w:t>
            </w:r>
          </w:p>
        </w:tc>
        <w:tc>
          <w:tcPr>
            <w:tcW w:w="498" w:type="dxa"/>
            <w:tcBorders>
              <w:top w:val="single" w:sz="4" w:space="0" w:color="auto"/>
              <w:left w:val="single" w:sz="4" w:space="0" w:color="auto"/>
              <w:bottom w:val="single" w:sz="4" w:space="0" w:color="auto"/>
              <w:right w:val="single" w:sz="4" w:space="0" w:color="auto"/>
            </w:tcBorders>
            <w:hideMark/>
          </w:tcPr>
          <w:p w14:paraId="18FEC925"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15</w:t>
            </w:r>
          </w:p>
        </w:tc>
      </w:tr>
      <w:tr w:rsidR="00AF0CBE" w14:paraId="1EA51E38"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57FF59D6"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May</w:t>
            </w:r>
          </w:p>
        </w:tc>
        <w:tc>
          <w:tcPr>
            <w:tcW w:w="0" w:type="auto"/>
            <w:tcBorders>
              <w:top w:val="single" w:sz="4" w:space="0" w:color="auto"/>
              <w:left w:val="single" w:sz="4" w:space="0" w:color="auto"/>
              <w:bottom w:val="single" w:sz="4" w:space="0" w:color="auto"/>
              <w:right w:val="single" w:sz="4" w:space="0" w:color="auto"/>
            </w:tcBorders>
            <w:hideMark/>
          </w:tcPr>
          <w:p w14:paraId="7A263A23"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14:paraId="27913C63"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December</w:t>
            </w:r>
          </w:p>
        </w:tc>
        <w:tc>
          <w:tcPr>
            <w:tcW w:w="498" w:type="dxa"/>
            <w:tcBorders>
              <w:top w:val="single" w:sz="4" w:space="0" w:color="auto"/>
              <w:left w:val="single" w:sz="4" w:space="0" w:color="auto"/>
              <w:bottom w:val="single" w:sz="4" w:space="0" w:color="auto"/>
              <w:right w:val="single" w:sz="4" w:space="0" w:color="auto"/>
            </w:tcBorders>
            <w:hideMark/>
          </w:tcPr>
          <w:p w14:paraId="09C67C8F"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20</w:t>
            </w:r>
          </w:p>
        </w:tc>
      </w:tr>
      <w:tr w:rsidR="00AF0CBE" w14:paraId="2DA4E0C8"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3F84FA86"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June</w:t>
            </w:r>
          </w:p>
        </w:tc>
        <w:tc>
          <w:tcPr>
            <w:tcW w:w="0" w:type="auto"/>
            <w:tcBorders>
              <w:top w:val="single" w:sz="4" w:space="0" w:color="auto"/>
              <w:left w:val="single" w:sz="4" w:space="0" w:color="auto"/>
              <w:bottom w:val="single" w:sz="4" w:space="0" w:color="auto"/>
              <w:right w:val="single" w:sz="4" w:space="0" w:color="auto"/>
            </w:tcBorders>
            <w:hideMark/>
          </w:tcPr>
          <w:p w14:paraId="6B8BB8A6"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14:paraId="6A37AD91"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January, 2023</w:t>
            </w:r>
          </w:p>
        </w:tc>
        <w:tc>
          <w:tcPr>
            <w:tcW w:w="498" w:type="dxa"/>
            <w:tcBorders>
              <w:top w:val="single" w:sz="4" w:space="0" w:color="auto"/>
              <w:left w:val="single" w:sz="4" w:space="0" w:color="auto"/>
              <w:bottom w:val="single" w:sz="4" w:space="0" w:color="auto"/>
              <w:right w:val="single" w:sz="4" w:space="0" w:color="auto"/>
            </w:tcBorders>
            <w:hideMark/>
          </w:tcPr>
          <w:p w14:paraId="750A77DA"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17</w:t>
            </w:r>
          </w:p>
        </w:tc>
      </w:tr>
      <w:tr w:rsidR="00AF0CBE" w14:paraId="01996F53" w14:textId="77777777" w:rsidTr="00AF0CBE">
        <w:tc>
          <w:tcPr>
            <w:tcW w:w="1083" w:type="dxa"/>
            <w:tcBorders>
              <w:top w:val="single" w:sz="4" w:space="0" w:color="auto"/>
              <w:left w:val="single" w:sz="4" w:space="0" w:color="auto"/>
              <w:bottom w:val="single" w:sz="4" w:space="0" w:color="auto"/>
              <w:right w:val="single" w:sz="4" w:space="0" w:color="auto"/>
            </w:tcBorders>
            <w:hideMark/>
          </w:tcPr>
          <w:p w14:paraId="2950126D"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July</w:t>
            </w:r>
          </w:p>
        </w:tc>
        <w:tc>
          <w:tcPr>
            <w:tcW w:w="0" w:type="auto"/>
            <w:tcBorders>
              <w:top w:val="single" w:sz="4" w:space="0" w:color="auto"/>
              <w:left w:val="single" w:sz="4" w:space="0" w:color="auto"/>
              <w:bottom w:val="single" w:sz="4" w:space="0" w:color="auto"/>
              <w:right w:val="single" w:sz="4" w:space="0" w:color="auto"/>
            </w:tcBorders>
            <w:hideMark/>
          </w:tcPr>
          <w:p w14:paraId="7FDFBB28" w14:textId="77777777" w:rsidR="00AF0CBE" w:rsidRDefault="00AF0CBE">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14:paraId="451BEC63" w14:textId="77777777" w:rsidR="00AF0CBE" w:rsidRDefault="00AF0CBE">
            <w:pPr>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14:paraId="5B48595F" w14:textId="77777777" w:rsidR="00AF0CBE" w:rsidRDefault="00AF0CBE">
            <w:pPr>
              <w:rPr>
                <w:rFonts w:ascii="Times New Roman" w:hAnsi="Times New Roman" w:cs="Times New Roman"/>
                <w:sz w:val="24"/>
                <w:szCs w:val="24"/>
              </w:rPr>
            </w:pPr>
          </w:p>
        </w:tc>
      </w:tr>
    </w:tbl>
    <w:p w14:paraId="76508683" w14:textId="77777777" w:rsidR="00AF0CBE" w:rsidRDefault="00AF0CBE" w:rsidP="00AF0CBE">
      <w:pPr>
        <w:ind w:firstLine="720"/>
        <w:rPr>
          <w:rFonts w:ascii="Times New Roman" w:hAnsi="Times New Roman" w:cs="Times New Roman"/>
          <w:sz w:val="24"/>
          <w:szCs w:val="24"/>
        </w:rPr>
      </w:pPr>
    </w:p>
    <w:p w14:paraId="0A4534BF" w14:textId="77777777" w:rsidR="00AF0CBE" w:rsidRDefault="00AF0CBE" w:rsidP="00AF0CBE">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ab/>
        <w:t>Designation of Official Newspapers</w:t>
      </w:r>
    </w:p>
    <w:p w14:paraId="1C054AA5" w14:textId="77777777" w:rsidR="00AF0CBE" w:rsidRDefault="00AF0CBE" w:rsidP="00AF0CBE">
      <w:pPr>
        <w:spacing w:after="0"/>
        <w:ind w:firstLine="720"/>
        <w:rPr>
          <w:rFonts w:ascii="Times New Roman" w:hAnsi="Times New Roman" w:cs="Times New Roman"/>
          <w:sz w:val="24"/>
          <w:szCs w:val="24"/>
        </w:rPr>
      </w:pPr>
      <w:r>
        <w:rPr>
          <w:rFonts w:ascii="Times New Roman" w:hAnsi="Times New Roman" w:cs="Times New Roman"/>
          <w:sz w:val="24"/>
          <w:szCs w:val="24"/>
        </w:rPr>
        <w:tab/>
        <w:t>1.   Hunterdon Review</w:t>
      </w:r>
    </w:p>
    <w:p w14:paraId="120D6BD1" w14:textId="77777777" w:rsidR="00AF0CBE" w:rsidRDefault="00AF0CBE" w:rsidP="00AF0CBE">
      <w:pPr>
        <w:spacing w:after="0"/>
        <w:ind w:firstLine="720"/>
        <w:rPr>
          <w:rFonts w:ascii="Times New Roman" w:hAnsi="Times New Roman" w:cs="Times New Roman"/>
          <w:sz w:val="24"/>
          <w:szCs w:val="24"/>
        </w:rPr>
      </w:pPr>
      <w:r>
        <w:rPr>
          <w:rFonts w:ascii="Times New Roman" w:hAnsi="Times New Roman" w:cs="Times New Roman"/>
          <w:sz w:val="24"/>
          <w:szCs w:val="24"/>
        </w:rPr>
        <w:tab/>
        <w:t>2.   Hunterdon County Democrat</w:t>
      </w:r>
    </w:p>
    <w:p w14:paraId="27EDFC88" w14:textId="77777777" w:rsidR="00AF0CBE" w:rsidRDefault="00AF0CBE" w:rsidP="00AF0CBE">
      <w:pPr>
        <w:spacing w:after="0"/>
        <w:ind w:firstLine="720"/>
        <w:rPr>
          <w:rFonts w:ascii="Times New Roman" w:hAnsi="Times New Roman" w:cs="Times New Roman"/>
          <w:sz w:val="24"/>
          <w:szCs w:val="24"/>
        </w:rPr>
      </w:pPr>
      <w:r>
        <w:rPr>
          <w:rFonts w:ascii="Times New Roman" w:hAnsi="Times New Roman" w:cs="Times New Roman"/>
          <w:sz w:val="24"/>
          <w:szCs w:val="24"/>
        </w:rPr>
        <w:tab/>
        <w:t>3.   Alternate Newspaper, Courier News</w:t>
      </w:r>
    </w:p>
    <w:p w14:paraId="6FFDAB72" w14:textId="77777777" w:rsidR="00AF0CBE" w:rsidRDefault="00AF0CBE" w:rsidP="00AF0CBE">
      <w:pPr>
        <w:ind w:firstLine="720"/>
        <w:rPr>
          <w:rFonts w:ascii="Times New Roman" w:hAnsi="Times New Roman" w:cs="Times New Roman"/>
          <w:sz w:val="24"/>
          <w:szCs w:val="24"/>
        </w:rPr>
      </w:pPr>
    </w:p>
    <w:p w14:paraId="71A71D89" w14:textId="77777777" w:rsidR="00AF0CBE" w:rsidRDefault="00AF0CBE" w:rsidP="00AF0CBE">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Adoption of Califon Borough Planning/Zoning Board Annual Public Meeting Act Resolution #2023-03</w:t>
      </w:r>
    </w:p>
    <w:p w14:paraId="33250AFB" w14:textId="77777777" w:rsidR="00AF0CBE" w:rsidRDefault="00AF0CBE" w:rsidP="00AF0CBE">
      <w:pPr>
        <w:pStyle w:val="ListParagraph"/>
        <w:jc w:val="left"/>
        <w:rPr>
          <w:rFonts w:ascii="Times New Roman" w:hAnsi="Times New Roman" w:cs="Times New Roman"/>
          <w:sz w:val="24"/>
          <w:szCs w:val="24"/>
        </w:rPr>
      </w:pPr>
    </w:p>
    <w:p w14:paraId="2F22FC8D" w14:textId="77777777" w:rsidR="00AF0CBE" w:rsidRDefault="00AF0CBE" w:rsidP="00AF0CBE">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REGULAR MEETING:  </w:t>
      </w:r>
    </w:p>
    <w:p w14:paraId="6C3F7DFE" w14:textId="77777777" w:rsidR="00AF0CBE" w:rsidRDefault="00AF0CBE" w:rsidP="00AF0CBE">
      <w:pPr>
        <w:pStyle w:val="NoSpacing"/>
        <w:rPr>
          <w:rFonts w:ascii="Times New Roman" w:hAnsi="Times New Roman" w:cs="Times New Roman"/>
          <w:b/>
          <w:bCs/>
          <w:sz w:val="24"/>
          <w:szCs w:val="24"/>
        </w:rPr>
      </w:pPr>
    </w:p>
    <w:p w14:paraId="5AD17222"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APPROVAL OF MINUTES</w:t>
      </w:r>
      <w:r>
        <w:rPr>
          <w:rFonts w:ascii="Times New Roman" w:hAnsi="Times New Roman" w:cs="Times New Roman"/>
          <w:sz w:val="24"/>
          <w:szCs w:val="24"/>
        </w:rPr>
        <w:tab/>
      </w:r>
    </w:p>
    <w:p w14:paraId="30145BBE" w14:textId="77777777" w:rsidR="00AF0CBE" w:rsidRDefault="00AF0CBE" w:rsidP="00AF0CBE">
      <w:pPr>
        <w:pStyle w:val="NoSpacing"/>
        <w:rPr>
          <w:rFonts w:ascii="Times New Roman" w:hAnsi="Times New Roman" w:cs="Times New Roman"/>
          <w:sz w:val="24"/>
          <w:szCs w:val="24"/>
        </w:rPr>
      </w:pPr>
    </w:p>
    <w:p w14:paraId="18105640" w14:textId="77777777" w:rsidR="00AF0CBE" w:rsidRDefault="00AF0CBE" w:rsidP="00AF0CBE">
      <w:pPr>
        <w:pStyle w:val="NoSpacing"/>
        <w:rPr>
          <w:rFonts w:ascii="Times New Roman" w:hAnsi="Times New Roman" w:cs="Times New Roman"/>
          <w:b/>
          <w:bCs/>
          <w:cap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caps/>
          <w:sz w:val="24"/>
          <w:szCs w:val="24"/>
        </w:rPr>
        <w:t>Communication/DISCUSSION ITEMS</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PUBLIC COMMENT</w:t>
      </w:r>
    </w:p>
    <w:p w14:paraId="20E63D7D" w14:textId="77777777" w:rsidR="00AF0CBE" w:rsidRDefault="00AF0CBE" w:rsidP="00AF0CBE">
      <w:pPr>
        <w:pStyle w:val="NoSpacing"/>
        <w:rPr>
          <w:rFonts w:ascii="Times New Roman" w:hAnsi="Times New Roman" w:cs="Times New Roman"/>
          <w:b/>
          <w:bCs/>
          <w:sz w:val="24"/>
          <w:szCs w:val="24"/>
        </w:rPr>
      </w:pPr>
    </w:p>
    <w:p w14:paraId="3BD1B8EE" w14:textId="77777777" w:rsidR="00AF0CBE" w:rsidRDefault="00AF0CBE" w:rsidP="00AF0CBE">
      <w:pPr>
        <w:pStyle w:val="NoSpacing"/>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198595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BE"/>
    <w:rsid w:val="009D5040"/>
    <w:rsid w:val="00A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BE"/>
    <w:pPr>
      <w:spacing w:after="200" w:line="276" w:lineRule="auto"/>
    </w:pPr>
  </w:style>
  <w:style w:type="paragraph" w:styleId="Heading1">
    <w:name w:val="heading 1"/>
    <w:basedOn w:val="Normal"/>
    <w:next w:val="Normal"/>
    <w:link w:val="Heading1Char"/>
    <w:qFormat/>
    <w:rsid w:val="00AF0CB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Catherine Innella</cp:lastModifiedBy>
  <cp:revision>1</cp:revision>
  <dcterms:created xsi:type="dcterms:W3CDTF">2023-01-18T15:09:00Z</dcterms:created>
  <dcterms:modified xsi:type="dcterms:W3CDTF">2023-01-18T15:10:00Z</dcterms:modified>
</cp:coreProperties>
</file>