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640C" w14:textId="719AF3D5" w:rsidR="006779E8" w:rsidRDefault="00410634" w:rsidP="004106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08931D5" w14:textId="2F690FC6" w:rsidR="00410634" w:rsidRDefault="00410634" w:rsidP="004106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C8EFBB0" w14:textId="75FF655D" w:rsidR="00410634" w:rsidRDefault="00410634" w:rsidP="004106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1E099CB" w14:textId="0EC586E2" w:rsidR="00410634" w:rsidRDefault="00410634" w:rsidP="0041063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17, 2021</w:t>
      </w:r>
    </w:p>
    <w:p w14:paraId="4AD44845" w14:textId="4CE5536F" w:rsidR="00410634" w:rsidRDefault="00410634" w:rsidP="00410634">
      <w:pPr>
        <w:pStyle w:val="NoSpacing"/>
        <w:jc w:val="center"/>
        <w:rPr>
          <w:rFonts w:ascii="Times New Roman" w:hAnsi="Times New Roman" w:cs="Times New Roman"/>
          <w:b/>
          <w:bCs/>
          <w:sz w:val="24"/>
          <w:szCs w:val="24"/>
        </w:rPr>
      </w:pPr>
    </w:p>
    <w:p w14:paraId="14BEB766" w14:textId="169F441E" w:rsidR="00410634" w:rsidRDefault="00410634" w:rsidP="0041063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7704F3B5" w14:textId="493D3125" w:rsidR="00410634" w:rsidRDefault="00410634" w:rsidP="00410634">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Council held in person and fully opened to the public, has been provided in accordance with the Open Public Meetings Act by </w:t>
      </w:r>
      <w:r w:rsidRPr="00410634">
        <w:rPr>
          <w:rFonts w:ascii="Times New Roman" w:hAnsi="Times New Roman" w:cs="Times New Roman"/>
          <w:sz w:val="24"/>
          <w:szCs w:val="24"/>
        </w:rPr>
        <w:t>publication of the annual notice in the Hunterdon Review and the Hunterdon County</w:t>
      </w:r>
      <w:r>
        <w:rPr>
          <w:rFonts w:ascii="Times New Roman" w:hAnsi="Times New Roman" w:cs="Times New Roman"/>
          <w:b/>
          <w:bCs/>
          <w:i/>
          <w:iCs/>
          <w:sz w:val="24"/>
          <w:szCs w:val="24"/>
        </w:rPr>
        <w:t xml:space="preserve"> Democrat.”</w:t>
      </w:r>
    </w:p>
    <w:p w14:paraId="51E02001" w14:textId="1E38B2A3" w:rsidR="00410634" w:rsidRDefault="00410634" w:rsidP="00410634">
      <w:pPr>
        <w:pStyle w:val="NoSpacing"/>
        <w:ind w:left="720"/>
        <w:rPr>
          <w:rFonts w:ascii="Times New Roman" w:hAnsi="Times New Roman" w:cs="Times New Roman"/>
          <w:b/>
          <w:bCs/>
          <w:i/>
          <w:iCs/>
          <w:sz w:val="24"/>
          <w:szCs w:val="24"/>
        </w:rPr>
      </w:pPr>
    </w:p>
    <w:p w14:paraId="0029DCC1" w14:textId="3EE25187"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Flag Salute</w:t>
      </w:r>
    </w:p>
    <w:p w14:paraId="0B5E7274" w14:textId="41597E6B" w:rsidR="00410634" w:rsidRDefault="00410634" w:rsidP="00410634">
      <w:pPr>
        <w:pStyle w:val="NoSpacing"/>
        <w:rPr>
          <w:rFonts w:ascii="Times New Roman" w:hAnsi="Times New Roman" w:cs="Times New Roman"/>
          <w:sz w:val="24"/>
          <w:szCs w:val="24"/>
        </w:rPr>
      </w:pPr>
    </w:p>
    <w:p w14:paraId="2153A424" w14:textId="31FBF768"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Roll Call</w:t>
      </w:r>
    </w:p>
    <w:p w14:paraId="2A4F102C" w14:textId="58FD634F" w:rsidR="00410634" w:rsidRDefault="00410634" w:rsidP="00410634">
      <w:pPr>
        <w:pStyle w:val="NoSpacing"/>
        <w:rPr>
          <w:rFonts w:ascii="Times New Roman" w:hAnsi="Times New Roman" w:cs="Times New Roman"/>
          <w:b/>
          <w:bCs/>
          <w:sz w:val="24"/>
          <w:szCs w:val="24"/>
        </w:rPr>
      </w:pPr>
    </w:p>
    <w:p w14:paraId="0BD7B122" w14:textId="7449315F"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Approval of minutes – minutes from meeting held on May 3, 2021</w:t>
      </w:r>
    </w:p>
    <w:p w14:paraId="36F7FA94" w14:textId="6CBC9A83" w:rsidR="00410634" w:rsidRDefault="00410634" w:rsidP="00410634">
      <w:pPr>
        <w:pStyle w:val="NoSpacing"/>
        <w:rPr>
          <w:rFonts w:ascii="Times New Roman" w:hAnsi="Times New Roman" w:cs="Times New Roman"/>
          <w:b/>
          <w:bCs/>
          <w:sz w:val="24"/>
          <w:szCs w:val="24"/>
        </w:rPr>
      </w:pPr>
    </w:p>
    <w:p w14:paraId="1A80851C" w14:textId="6A442D63"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List of Bills</w:t>
      </w:r>
    </w:p>
    <w:p w14:paraId="548E2A98" w14:textId="7398194D" w:rsidR="00410634" w:rsidRDefault="00410634" w:rsidP="00410634">
      <w:pPr>
        <w:pStyle w:val="NoSpacing"/>
        <w:rPr>
          <w:rFonts w:ascii="Times New Roman" w:hAnsi="Times New Roman" w:cs="Times New Roman"/>
          <w:b/>
          <w:bCs/>
          <w:sz w:val="24"/>
          <w:szCs w:val="24"/>
        </w:rPr>
      </w:pPr>
    </w:p>
    <w:p w14:paraId="2D0FA313" w14:textId="1C6F88B9"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Tax Collector’s Report</w:t>
      </w:r>
    </w:p>
    <w:p w14:paraId="7DDCD474" w14:textId="7FFA7FAD" w:rsidR="00410634" w:rsidRDefault="00410634" w:rsidP="00410634">
      <w:pPr>
        <w:pStyle w:val="NoSpacing"/>
        <w:rPr>
          <w:rFonts w:ascii="Times New Roman" w:hAnsi="Times New Roman" w:cs="Times New Roman"/>
          <w:b/>
          <w:bCs/>
          <w:sz w:val="24"/>
          <w:szCs w:val="24"/>
        </w:rPr>
      </w:pPr>
    </w:p>
    <w:p w14:paraId="48010A48" w14:textId="5BA55F70"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Correspondence</w:t>
      </w:r>
    </w:p>
    <w:p w14:paraId="724B351C" w14:textId="4978B847" w:rsidR="00410634" w:rsidRDefault="00410634" w:rsidP="00410634">
      <w:pPr>
        <w:pStyle w:val="NoSpacing"/>
        <w:rPr>
          <w:rFonts w:ascii="Times New Roman" w:hAnsi="Times New Roman" w:cs="Times New Roman"/>
          <w:b/>
          <w:bCs/>
          <w:sz w:val="24"/>
          <w:szCs w:val="24"/>
        </w:rPr>
      </w:pPr>
    </w:p>
    <w:p w14:paraId="37425928" w14:textId="0B979BF7" w:rsidR="00410634" w:rsidRPr="00410634" w:rsidRDefault="00410634" w:rsidP="00410634">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Old Business</w:t>
      </w:r>
    </w:p>
    <w:p w14:paraId="5246F8D5" w14:textId="3122EE7F" w:rsidR="00410634" w:rsidRPr="00410634" w:rsidRDefault="00410634" w:rsidP="00410634">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Resolution – Adoption of Ordinance 2021-05 – Authorizing Planning Board to exercise all powers of the Historic Preservation Commission </w:t>
      </w:r>
    </w:p>
    <w:p w14:paraId="24244625" w14:textId="7A76CBB7" w:rsidR="00410634" w:rsidRDefault="00410634" w:rsidP="00B9041D">
      <w:pPr>
        <w:pStyle w:val="NoSpacing"/>
        <w:rPr>
          <w:rFonts w:ascii="Times New Roman" w:hAnsi="Times New Roman" w:cs="Times New Roman"/>
          <w:sz w:val="24"/>
          <w:szCs w:val="24"/>
        </w:rPr>
      </w:pPr>
    </w:p>
    <w:p w14:paraId="3A721AE6" w14:textId="54EA800F" w:rsidR="00B9041D" w:rsidRPr="00B9041D" w:rsidRDefault="00B9041D" w:rsidP="00B9041D">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New Business</w:t>
      </w:r>
    </w:p>
    <w:p w14:paraId="4F9A2A79" w14:textId="77777777" w:rsidR="00B9041D" w:rsidRPr="00B9041D" w:rsidRDefault="00B9041D" w:rsidP="00B9041D">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Resolution – Approval to authorize Environmental Commission Chairperson, Lori Jenssen to apply for National Environment Education Foundation Grant on behalf of the Borough of Califon</w:t>
      </w:r>
    </w:p>
    <w:p w14:paraId="35CFABE0" w14:textId="77777777" w:rsidR="00B9041D" w:rsidRDefault="00B9041D" w:rsidP="00B9041D">
      <w:pPr>
        <w:pStyle w:val="NoSpacing"/>
        <w:rPr>
          <w:rFonts w:ascii="Times New Roman" w:hAnsi="Times New Roman" w:cs="Times New Roman"/>
          <w:sz w:val="24"/>
          <w:szCs w:val="24"/>
        </w:rPr>
      </w:pPr>
    </w:p>
    <w:p w14:paraId="406E9974" w14:textId="77777777" w:rsidR="00B9041D" w:rsidRPr="00B9041D" w:rsidRDefault="00B9041D" w:rsidP="00B9041D">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Committee Reports</w:t>
      </w:r>
    </w:p>
    <w:p w14:paraId="5564EE3F" w14:textId="77777777" w:rsidR="00B9041D" w:rsidRDefault="00B9041D" w:rsidP="00B9041D">
      <w:pPr>
        <w:pStyle w:val="NoSpacing"/>
        <w:rPr>
          <w:rFonts w:ascii="Times New Roman" w:hAnsi="Times New Roman" w:cs="Times New Roman"/>
          <w:sz w:val="24"/>
          <w:szCs w:val="24"/>
        </w:rPr>
      </w:pPr>
    </w:p>
    <w:p w14:paraId="433C1A76" w14:textId="77777777" w:rsidR="00B9041D" w:rsidRPr="00B9041D" w:rsidRDefault="00B9041D" w:rsidP="00B9041D">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Mayor’s Report</w:t>
      </w:r>
    </w:p>
    <w:p w14:paraId="05AA3005" w14:textId="77777777" w:rsidR="00B9041D" w:rsidRDefault="00B9041D" w:rsidP="00B9041D">
      <w:pPr>
        <w:pStyle w:val="NoSpacing"/>
        <w:rPr>
          <w:rFonts w:ascii="Times New Roman" w:hAnsi="Times New Roman" w:cs="Times New Roman"/>
          <w:sz w:val="24"/>
          <w:szCs w:val="24"/>
        </w:rPr>
      </w:pPr>
    </w:p>
    <w:p w14:paraId="242BC693" w14:textId="77777777" w:rsidR="00B9041D" w:rsidRPr="00B9041D" w:rsidRDefault="00B9041D" w:rsidP="00B9041D">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Comments from the Public</w:t>
      </w:r>
    </w:p>
    <w:p w14:paraId="380AD073" w14:textId="77777777" w:rsidR="00B9041D" w:rsidRDefault="00B9041D" w:rsidP="00B9041D">
      <w:pPr>
        <w:pStyle w:val="NoSpacing"/>
        <w:rPr>
          <w:rFonts w:ascii="Times New Roman" w:hAnsi="Times New Roman" w:cs="Times New Roman"/>
          <w:sz w:val="24"/>
          <w:szCs w:val="24"/>
        </w:rPr>
      </w:pPr>
    </w:p>
    <w:p w14:paraId="433FA56D" w14:textId="5E915152" w:rsidR="00B9041D" w:rsidRPr="00410634" w:rsidRDefault="00B9041D" w:rsidP="00B9041D">
      <w:pPr>
        <w:pStyle w:val="NoSpacing"/>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Adjournment </w:t>
      </w:r>
    </w:p>
    <w:sectPr w:rsidR="00B9041D" w:rsidRPr="00410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18C"/>
    <w:multiLevelType w:val="hybridMultilevel"/>
    <w:tmpl w:val="E5F6A3DA"/>
    <w:lvl w:ilvl="0" w:tplc="6F48AA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76B74"/>
    <w:multiLevelType w:val="hybridMultilevel"/>
    <w:tmpl w:val="CF94E4F0"/>
    <w:lvl w:ilvl="0" w:tplc="F61883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151D95"/>
    <w:multiLevelType w:val="hybridMultilevel"/>
    <w:tmpl w:val="E862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34"/>
    <w:rsid w:val="00410634"/>
    <w:rsid w:val="006779E8"/>
    <w:rsid w:val="00B9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AEDB"/>
  <w15:chartTrackingRefBased/>
  <w15:docId w15:val="{1B1BDAAA-492A-49B0-9C44-669FE059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34"/>
    <w:pPr>
      <w:spacing w:after="0" w:line="240" w:lineRule="auto"/>
    </w:pPr>
  </w:style>
  <w:style w:type="paragraph" w:styleId="ListParagraph">
    <w:name w:val="List Paragraph"/>
    <w:basedOn w:val="Normal"/>
    <w:uiPriority w:val="34"/>
    <w:qFormat/>
    <w:rsid w:val="0041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2021-05-14T17:43:00Z</cp:lastPrinted>
  <dcterms:created xsi:type="dcterms:W3CDTF">2021-05-14T17:28:00Z</dcterms:created>
  <dcterms:modified xsi:type="dcterms:W3CDTF">2021-05-14T17:44:00Z</dcterms:modified>
</cp:coreProperties>
</file>