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96B0" w14:textId="111D94CE" w:rsidR="006779E8" w:rsidRDefault="000209C0" w:rsidP="000209C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BOROUGH OF CALIFON COUNCIL</w:t>
      </w:r>
    </w:p>
    <w:p w14:paraId="36E26573" w14:textId="619E79EC" w:rsidR="000209C0" w:rsidRDefault="000209C0" w:rsidP="000209C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REGULAR MEETING</w:t>
      </w:r>
    </w:p>
    <w:p w14:paraId="17B8459A" w14:textId="6B596F2F" w:rsidR="000209C0" w:rsidRDefault="000209C0" w:rsidP="000209C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610B5416" w14:textId="4D52958E" w:rsidR="000209C0" w:rsidRDefault="000209C0" w:rsidP="000209C0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NOVEMBER 15, 2021</w:t>
      </w:r>
    </w:p>
    <w:p w14:paraId="74405681" w14:textId="63437E9C" w:rsidR="000209C0" w:rsidRDefault="000209C0" w:rsidP="000209C0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F5D084E" w14:textId="7A7A0735" w:rsidR="000209C0" w:rsidRDefault="000209C0" w:rsidP="000209C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36736D66" w14:textId="4E541F11" w:rsidR="000209C0" w:rsidRDefault="000209C0" w:rsidP="000209C0">
      <w:pPr>
        <w:pStyle w:val="NoSpacing"/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“I would like to announce and have placed in the minutes that adequate notice of this regular meeting of the Califon Borough Council</w:t>
      </w:r>
      <w:r w:rsidR="00990E99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has been provided in accordance with the Open Public Meetings Act by publication of the annual notice in the Hunterdon Review and the Hunterdon County Democrat.”</w:t>
      </w:r>
    </w:p>
    <w:p w14:paraId="0C389F21" w14:textId="733D6131" w:rsidR="00990E99" w:rsidRDefault="00990E99" w:rsidP="000209C0">
      <w:pPr>
        <w:pStyle w:val="NoSpacing"/>
        <w:ind w:left="720"/>
        <w:rPr>
          <w:rFonts w:ascii="Times New Roman" w:hAnsi="Times New Roman" w:cs="Times New Roman"/>
          <w:b/>
          <w:bCs/>
          <w:i/>
          <w:iCs/>
        </w:rPr>
      </w:pPr>
    </w:p>
    <w:p w14:paraId="14C69B73" w14:textId="4EB50E12" w:rsidR="00990E99" w:rsidRDefault="00990E99" w:rsidP="00990E9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Flag Salute</w:t>
      </w:r>
    </w:p>
    <w:p w14:paraId="12E9B929" w14:textId="2B710D99" w:rsidR="00990E99" w:rsidRDefault="00990E99" w:rsidP="00990E99">
      <w:pPr>
        <w:pStyle w:val="NoSpacing"/>
        <w:rPr>
          <w:rFonts w:ascii="Times New Roman" w:hAnsi="Times New Roman" w:cs="Times New Roman"/>
        </w:rPr>
      </w:pPr>
    </w:p>
    <w:p w14:paraId="2B2366CC" w14:textId="774AA64D" w:rsidR="00990E99" w:rsidRDefault="00990E99" w:rsidP="00990E9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05DAD734" w14:textId="1146E05F" w:rsidR="00990E99" w:rsidRDefault="00990E99" w:rsidP="00990E99">
      <w:pPr>
        <w:pStyle w:val="NoSpacing"/>
        <w:rPr>
          <w:rFonts w:ascii="Times New Roman" w:hAnsi="Times New Roman" w:cs="Times New Roman"/>
        </w:rPr>
      </w:pPr>
    </w:p>
    <w:p w14:paraId="671A5D9F" w14:textId="4411ADC7" w:rsidR="00990E99" w:rsidRDefault="00990E99" w:rsidP="00990E9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 – minutes from meeting held on November 1, 2021</w:t>
      </w:r>
    </w:p>
    <w:p w14:paraId="53868375" w14:textId="6A6DF9F1" w:rsidR="00990E99" w:rsidRDefault="00990E99" w:rsidP="00990E99">
      <w:pPr>
        <w:pStyle w:val="NoSpacing"/>
        <w:rPr>
          <w:rFonts w:ascii="Times New Roman" w:hAnsi="Times New Roman" w:cs="Times New Roman"/>
        </w:rPr>
      </w:pPr>
    </w:p>
    <w:p w14:paraId="181A759C" w14:textId="4FFB5632" w:rsidR="00990E99" w:rsidRDefault="00990E99" w:rsidP="00990E9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of Bills</w:t>
      </w:r>
    </w:p>
    <w:p w14:paraId="7826AC8E" w14:textId="416891D3" w:rsidR="00990E99" w:rsidRDefault="00990E99" w:rsidP="00990E99">
      <w:pPr>
        <w:pStyle w:val="NoSpacing"/>
        <w:rPr>
          <w:rFonts w:ascii="Times New Roman" w:hAnsi="Times New Roman" w:cs="Times New Roman"/>
        </w:rPr>
      </w:pPr>
    </w:p>
    <w:p w14:paraId="63AF1E99" w14:textId="04A2B1A3" w:rsidR="00990E99" w:rsidRDefault="00990E99" w:rsidP="00990E9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Treasurer’s Report </w:t>
      </w:r>
    </w:p>
    <w:p w14:paraId="70857482" w14:textId="2FA9FDF9" w:rsidR="00990E99" w:rsidRDefault="00990E99" w:rsidP="00990E99">
      <w:pPr>
        <w:pStyle w:val="NoSpacing"/>
        <w:rPr>
          <w:rFonts w:ascii="Times New Roman" w:hAnsi="Times New Roman" w:cs="Times New Roman"/>
        </w:rPr>
      </w:pPr>
    </w:p>
    <w:p w14:paraId="27810A62" w14:textId="5CA20644" w:rsidR="00990E99" w:rsidRDefault="00990E99" w:rsidP="00990E9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Correspondence</w:t>
      </w:r>
    </w:p>
    <w:p w14:paraId="4ED74FB2" w14:textId="2341613A" w:rsidR="00990E99" w:rsidRDefault="00990E99" w:rsidP="00990E99">
      <w:pPr>
        <w:pStyle w:val="NoSpacing"/>
        <w:rPr>
          <w:rFonts w:ascii="Times New Roman" w:hAnsi="Times New Roman" w:cs="Times New Roman"/>
        </w:rPr>
      </w:pPr>
    </w:p>
    <w:p w14:paraId="1E3BBCF9" w14:textId="11A40C45" w:rsidR="00990E99" w:rsidRDefault="00990E99" w:rsidP="00990E99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98D6BED" w14:textId="77777777" w:rsidR="00574F73" w:rsidRDefault="00990E99" w:rsidP="00990E9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 and Dore Bedell, residents of </w:t>
      </w:r>
      <w:r w:rsidR="00574F73">
        <w:rPr>
          <w:rFonts w:ascii="Times New Roman" w:hAnsi="Times New Roman" w:cs="Times New Roman"/>
        </w:rPr>
        <w:t>98 Main St. – address Califon Driveway Ordinance as it concerns neighbor at 100 Main St.- paved &amp; expanded driveway</w:t>
      </w:r>
    </w:p>
    <w:p w14:paraId="074A87E3" w14:textId="77777777" w:rsidR="00574F73" w:rsidRDefault="00574F73" w:rsidP="00990E9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– Renewal of Interlocal Agreement between Tewksbury Twp., Lebanon Twp. &amp; Califon for Construction Code/Building services – term: 1/1/22-12/31/25</w:t>
      </w:r>
    </w:p>
    <w:p w14:paraId="65625F1B" w14:textId="77777777" w:rsidR="00574F73" w:rsidRDefault="00574F73" w:rsidP="00574F73">
      <w:pPr>
        <w:pStyle w:val="NoSpacing"/>
        <w:rPr>
          <w:rFonts w:ascii="Times New Roman" w:hAnsi="Times New Roman" w:cs="Times New Roman"/>
        </w:rPr>
      </w:pPr>
    </w:p>
    <w:p w14:paraId="16FFF6DA" w14:textId="77777777" w:rsidR="00574F73" w:rsidRDefault="00574F73" w:rsidP="00574F7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49C51EF3" w14:textId="77777777" w:rsidR="00574F73" w:rsidRDefault="00574F73" w:rsidP="00574F7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– Approval of Contract for 2021 Leaf Collection with Interstate Waste Service</w:t>
      </w:r>
    </w:p>
    <w:p w14:paraId="0B9C8DB8" w14:textId="77777777" w:rsidR="00574F73" w:rsidRDefault="00574F73" w:rsidP="00574F73">
      <w:pPr>
        <w:pStyle w:val="NoSpacing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$1700 per load – dates: 4 Wednesdays: 11/24; 12/1; 12/8; 12/15 </w:t>
      </w:r>
    </w:p>
    <w:p w14:paraId="1D4B1B20" w14:textId="43374CBC" w:rsidR="00574F73" w:rsidRDefault="00574F73" w:rsidP="00574F73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– Award of Contract to American Asphalt &amp; Trucking for DOT project known as</w:t>
      </w:r>
    </w:p>
    <w:p w14:paraId="5D777035" w14:textId="3B87A5CF" w:rsidR="00990E99" w:rsidRDefault="00574F73" w:rsidP="00574F73">
      <w:pPr>
        <w:pStyle w:val="NoSpacing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“Cokesbury Rd., </w:t>
      </w:r>
      <w:proofErr w:type="spellStart"/>
      <w:r>
        <w:rPr>
          <w:rFonts w:ascii="Times New Roman" w:hAnsi="Times New Roman" w:cs="Times New Roman"/>
        </w:rPr>
        <w:t>Cloverhill</w:t>
      </w:r>
      <w:proofErr w:type="spellEnd"/>
      <w:r>
        <w:rPr>
          <w:rFonts w:ascii="Times New Roman" w:hAnsi="Times New Roman" w:cs="Times New Roman"/>
        </w:rPr>
        <w:t xml:space="preserve"> Dr., </w:t>
      </w:r>
      <w:proofErr w:type="spellStart"/>
      <w:r>
        <w:rPr>
          <w:rFonts w:ascii="Times New Roman" w:hAnsi="Times New Roman" w:cs="Times New Roman"/>
        </w:rPr>
        <w:t>Crestmore</w:t>
      </w:r>
      <w:proofErr w:type="spellEnd"/>
      <w:r>
        <w:rPr>
          <w:rFonts w:ascii="Times New Roman" w:hAnsi="Times New Roman" w:cs="Times New Roman"/>
        </w:rPr>
        <w:t xml:space="preserve"> St., </w:t>
      </w:r>
      <w:proofErr w:type="spellStart"/>
      <w:r>
        <w:rPr>
          <w:rFonts w:ascii="Times New Roman" w:hAnsi="Times New Roman" w:cs="Times New Roman"/>
        </w:rPr>
        <w:t>Limerock</w:t>
      </w:r>
      <w:proofErr w:type="spellEnd"/>
      <w:r>
        <w:rPr>
          <w:rFonts w:ascii="Times New Roman" w:hAnsi="Times New Roman" w:cs="Times New Roman"/>
        </w:rPr>
        <w:t xml:space="preserve"> Lane Road Improvements” </w:t>
      </w:r>
      <w:r w:rsidR="00990E99">
        <w:rPr>
          <w:rFonts w:ascii="Times New Roman" w:hAnsi="Times New Roman" w:cs="Times New Roman"/>
        </w:rPr>
        <w:t xml:space="preserve"> </w:t>
      </w:r>
    </w:p>
    <w:p w14:paraId="5DF0C40C" w14:textId="789DF5FE" w:rsidR="00574F73" w:rsidRDefault="00574F73" w:rsidP="00574F73">
      <w:pPr>
        <w:pStyle w:val="NoSpacing"/>
        <w:ind w:left="1080"/>
        <w:rPr>
          <w:rFonts w:ascii="Times New Roman" w:hAnsi="Times New Roman" w:cs="Times New Roman"/>
        </w:rPr>
      </w:pPr>
    </w:p>
    <w:p w14:paraId="5EF31838" w14:textId="7CDB7E36" w:rsidR="00574F73" w:rsidRDefault="00574F73" w:rsidP="00574F7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0B85E5B1" w14:textId="2AC96562" w:rsidR="00574F73" w:rsidRDefault="00574F73" w:rsidP="00574F73">
      <w:pPr>
        <w:pStyle w:val="NoSpacing"/>
        <w:rPr>
          <w:rFonts w:ascii="Times New Roman" w:hAnsi="Times New Roman" w:cs="Times New Roman"/>
        </w:rPr>
      </w:pPr>
    </w:p>
    <w:p w14:paraId="0B432F48" w14:textId="66580E0B" w:rsidR="00574F73" w:rsidRDefault="00574F73" w:rsidP="00574F7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14:paraId="5B1FA51F" w14:textId="0C069199" w:rsidR="00574F73" w:rsidRDefault="00574F73" w:rsidP="00574F73">
      <w:pPr>
        <w:pStyle w:val="NoSpacing"/>
        <w:rPr>
          <w:rFonts w:ascii="Times New Roman" w:hAnsi="Times New Roman" w:cs="Times New Roman"/>
        </w:rPr>
      </w:pPr>
    </w:p>
    <w:p w14:paraId="730C4224" w14:textId="5EFC1DF1" w:rsidR="00574F73" w:rsidRDefault="00574F73" w:rsidP="00574F7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from the Public</w:t>
      </w:r>
    </w:p>
    <w:p w14:paraId="09159A78" w14:textId="7DD42156" w:rsidR="00574F73" w:rsidRDefault="00574F73" w:rsidP="00574F73">
      <w:pPr>
        <w:pStyle w:val="NoSpacing"/>
        <w:rPr>
          <w:rFonts w:ascii="Times New Roman" w:hAnsi="Times New Roman" w:cs="Times New Roman"/>
        </w:rPr>
      </w:pPr>
    </w:p>
    <w:p w14:paraId="4E0FE41E" w14:textId="641047A8" w:rsidR="00574F73" w:rsidRDefault="00574F73" w:rsidP="00574F7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14:paraId="5F99DEC2" w14:textId="7D3C1D28" w:rsidR="00574F73" w:rsidRDefault="00574F73" w:rsidP="00574F73">
      <w:pPr>
        <w:pStyle w:val="NoSpacing"/>
        <w:rPr>
          <w:rFonts w:ascii="Times New Roman" w:hAnsi="Times New Roman" w:cs="Times New Roman"/>
        </w:rPr>
      </w:pPr>
    </w:p>
    <w:p w14:paraId="06376FD6" w14:textId="499EEB3B" w:rsidR="00574F73" w:rsidRPr="00990E99" w:rsidRDefault="00574F73" w:rsidP="00574F7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574F73" w:rsidRPr="00990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23B0"/>
    <w:multiLevelType w:val="hybridMultilevel"/>
    <w:tmpl w:val="ABB85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838C9"/>
    <w:multiLevelType w:val="hybridMultilevel"/>
    <w:tmpl w:val="825217D8"/>
    <w:lvl w:ilvl="0" w:tplc="1FF45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A6208F"/>
    <w:multiLevelType w:val="hybridMultilevel"/>
    <w:tmpl w:val="E6D6457E"/>
    <w:lvl w:ilvl="0" w:tplc="B8845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C0"/>
    <w:rsid w:val="000209C0"/>
    <w:rsid w:val="00574F73"/>
    <w:rsid w:val="006779E8"/>
    <w:rsid w:val="00813B74"/>
    <w:rsid w:val="009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32CB"/>
  <w15:chartTrackingRefBased/>
  <w15:docId w15:val="{001DFE13-0544-4C6D-9830-E40BE73B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9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cp:lastPrinted>2021-11-12T19:34:00Z</cp:lastPrinted>
  <dcterms:created xsi:type="dcterms:W3CDTF">2021-11-12T18:59:00Z</dcterms:created>
  <dcterms:modified xsi:type="dcterms:W3CDTF">2021-11-12T19:34:00Z</dcterms:modified>
</cp:coreProperties>
</file>