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131"/>
        <w:gridCol w:w="4729"/>
      </w:tblGrid>
      <w:tr w:rsidR="00817D7E" w14:paraId="2B59D0A8" w14:textId="77777777">
        <w:trPr>
          <w:trHeight w:hRule="exact" w:val="726"/>
        </w:trPr>
        <w:tc>
          <w:tcPr>
            <w:tcW w:w="6131" w:type="dxa"/>
            <w:tcBorders>
              <w:top w:val="none" w:sz="0" w:space="0" w:color="000000"/>
              <w:left w:val="none" w:sz="0" w:space="0" w:color="000000"/>
              <w:bottom w:val="none" w:sz="0" w:space="0" w:color="000000"/>
              <w:right w:val="none" w:sz="0" w:space="0" w:color="000000"/>
            </w:tcBorders>
          </w:tcPr>
          <w:p w14:paraId="647132DA" w14:textId="77777777" w:rsidR="00817D7E" w:rsidRDefault="004D33E9">
            <w:pPr>
              <w:spacing w:before="105" w:line="209" w:lineRule="exact"/>
              <w:ind w:right="2293"/>
              <w:jc w:val="right"/>
              <w:textAlignment w:val="baseline"/>
              <w:rPr>
                <w:rFonts w:ascii="Arial" w:eastAsia="Arial" w:hAnsi="Arial"/>
                <w:b/>
                <w:color w:val="000000"/>
                <w:sz w:val="18"/>
              </w:rPr>
            </w:pPr>
            <w:bookmarkStart w:id="0" w:name="_Hlk101865520"/>
            <w:r>
              <w:rPr>
                <w:rFonts w:ascii="Arial" w:eastAsia="Arial" w:hAnsi="Arial"/>
                <w:b/>
                <w:color w:val="000000"/>
                <w:sz w:val="18"/>
              </w:rPr>
              <w:t>INSTRUCTIONS FOR OBTAINING</w:t>
            </w:r>
          </w:p>
          <w:p w14:paraId="65B8B33A" w14:textId="77777777" w:rsidR="00817D7E" w:rsidRDefault="004D33E9">
            <w:pPr>
              <w:spacing w:before="57" w:after="136" w:line="212" w:lineRule="exact"/>
              <w:ind w:right="1573"/>
              <w:jc w:val="right"/>
              <w:textAlignment w:val="baseline"/>
              <w:rPr>
                <w:rFonts w:ascii="Arial" w:eastAsia="Arial" w:hAnsi="Arial"/>
                <w:b/>
                <w:color w:val="000000"/>
                <w:sz w:val="18"/>
              </w:rPr>
            </w:pPr>
            <w:r>
              <w:rPr>
                <w:rFonts w:ascii="Arial" w:eastAsia="Arial" w:hAnsi="Arial"/>
                <w:b/>
                <w:color w:val="000000"/>
                <w:sz w:val="18"/>
              </w:rPr>
              <w:t xml:space="preserve">A COPY OF </w:t>
            </w:r>
            <w:r>
              <w:rPr>
                <w:rFonts w:ascii="Arial" w:eastAsia="Arial" w:hAnsi="Arial"/>
                <w:b/>
                <w:i/>
                <w:color w:val="000000"/>
                <w:sz w:val="18"/>
                <w:u w:val="single"/>
              </w:rPr>
              <w:t>NON-GENEALOGICAL</w:t>
            </w:r>
            <w:r>
              <w:rPr>
                <w:rFonts w:ascii="Arial" w:eastAsia="Arial" w:hAnsi="Arial"/>
                <w:b/>
                <w:color w:val="000000"/>
                <w:sz w:val="18"/>
              </w:rPr>
              <w:t xml:space="preserve"> VITAL RECORDS</w:t>
            </w:r>
          </w:p>
        </w:tc>
        <w:tc>
          <w:tcPr>
            <w:tcW w:w="4729" w:type="dxa"/>
            <w:tcBorders>
              <w:top w:val="none" w:sz="0" w:space="0" w:color="000000"/>
              <w:left w:val="none" w:sz="0" w:space="0" w:color="000000"/>
              <w:bottom w:val="none" w:sz="0" w:space="0" w:color="000000"/>
              <w:right w:val="none" w:sz="0" w:space="0" w:color="000000"/>
            </w:tcBorders>
          </w:tcPr>
          <w:p w14:paraId="79C0B6B2" w14:textId="58976095" w:rsidR="00817D7E" w:rsidRDefault="00A4123D" w:rsidP="00A4123D">
            <w:pPr>
              <w:spacing w:line="209" w:lineRule="exact"/>
              <w:ind w:right="60"/>
              <w:jc w:val="right"/>
              <w:textAlignment w:val="baseline"/>
              <w:rPr>
                <w:rFonts w:ascii="Arial" w:eastAsia="Arial" w:hAnsi="Arial"/>
                <w:b/>
                <w:color w:val="000000"/>
                <w:sz w:val="18"/>
              </w:rPr>
            </w:pPr>
            <w:r>
              <w:rPr>
                <w:rFonts w:ascii="Arial" w:eastAsia="Arial" w:hAnsi="Arial"/>
                <w:b/>
                <w:color w:val="000000"/>
                <w:sz w:val="18"/>
              </w:rPr>
              <w:t>Borough of Califon</w:t>
            </w:r>
          </w:p>
          <w:p w14:paraId="712DC9D1" w14:textId="4BD90AC1" w:rsidR="00817D7E" w:rsidRDefault="00A4123D" w:rsidP="00A4123D">
            <w:pPr>
              <w:spacing w:before="33" w:line="209" w:lineRule="exact"/>
              <w:ind w:right="60"/>
              <w:jc w:val="right"/>
              <w:textAlignment w:val="baseline"/>
              <w:rPr>
                <w:rFonts w:ascii="Arial" w:eastAsia="Arial" w:hAnsi="Arial"/>
                <w:b/>
                <w:color w:val="000000"/>
                <w:sz w:val="18"/>
              </w:rPr>
            </w:pPr>
            <w:r>
              <w:rPr>
                <w:rFonts w:ascii="Arial" w:eastAsia="Arial" w:hAnsi="Arial"/>
                <w:b/>
                <w:color w:val="000000"/>
                <w:sz w:val="18"/>
              </w:rPr>
              <w:t>PO Box 368 – Califon, NJ  07830</w:t>
            </w:r>
          </w:p>
          <w:p w14:paraId="04A43A36" w14:textId="37FE1A3E" w:rsidR="00817D7E" w:rsidRPr="00A4123D" w:rsidRDefault="00A4123D" w:rsidP="00A4123D">
            <w:pPr>
              <w:spacing w:before="25" w:after="21" w:line="211" w:lineRule="exact"/>
              <w:ind w:right="60"/>
              <w:jc w:val="right"/>
              <w:textAlignment w:val="baseline"/>
              <w:rPr>
                <w:rFonts w:ascii="Verdana" w:eastAsia="Verdana" w:hAnsi="Verdana"/>
                <w:b/>
                <w:bCs/>
                <w:iCs/>
                <w:color w:val="000000"/>
                <w:sz w:val="17"/>
              </w:rPr>
            </w:pPr>
            <w:r w:rsidRPr="00A4123D">
              <w:rPr>
                <w:rFonts w:ascii="Verdana" w:eastAsia="Verdana" w:hAnsi="Verdana"/>
                <w:b/>
                <w:bCs/>
                <w:iCs/>
                <w:color w:val="000000"/>
                <w:sz w:val="17"/>
              </w:rPr>
              <w:t>908-832-7850</w:t>
            </w:r>
          </w:p>
        </w:tc>
      </w:tr>
    </w:tbl>
    <w:p w14:paraId="2FA688DC" w14:textId="77777777" w:rsidR="00817D7E" w:rsidRDefault="00817D7E">
      <w:pPr>
        <w:spacing w:after="196" w:line="20" w:lineRule="exact"/>
      </w:pPr>
    </w:p>
    <w:p w14:paraId="22DD32DF" w14:textId="77777777" w:rsidR="00817D7E" w:rsidRDefault="00A17266">
      <w:pPr>
        <w:numPr>
          <w:ilvl w:val="0"/>
          <w:numId w:val="1"/>
        </w:numPr>
        <w:tabs>
          <w:tab w:val="clear" w:pos="216"/>
          <w:tab w:val="left" w:pos="360"/>
        </w:tabs>
        <w:spacing w:before="172" w:line="242" w:lineRule="exact"/>
        <w:ind w:left="360" w:hanging="216"/>
        <w:textAlignment w:val="baseline"/>
        <w:rPr>
          <w:rFonts w:ascii="Arial" w:eastAsia="Arial" w:hAnsi="Arial"/>
          <w:b/>
          <w:color w:val="000000"/>
          <w:spacing w:val="-4"/>
          <w:sz w:val="18"/>
        </w:rPr>
      </w:pPr>
      <w:r>
        <w:pict w14:anchorId="0A565B2E">
          <v:line id="_x0000_s1026" style="position:absolute;left:0;text-align:left;z-index:251657728;mso-position-horizontal-relative:page;mso-position-vertical-relative:page" from="41.75pt,60.5pt" to="573.55pt,60.5pt" strokeweight=".7pt">
            <w10:wrap anchorx="page" anchory="page"/>
          </v:line>
        </w:pict>
      </w:r>
      <w:r w:rsidR="004D33E9">
        <w:rPr>
          <w:rFonts w:ascii="Arial" w:eastAsia="Arial" w:hAnsi="Arial"/>
          <w:b/>
          <w:color w:val="000000"/>
          <w:spacing w:val="-4"/>
          <w:sz w:val="18"/>
        </w:rPr>
        <w:t xml:space="preserve">Non-Genealogical Records </w:t>
      </w:r>
      <w:r w:rsidR="004D33E9">
        <w:rPr>
          <w:rFonts w:ascii="Verdana" w:eastAsia="Verdana" w:hAnsi="Verdana"/>
          <w:color w:val="000000"/>
          <w:spacing w:val="-4"/>
          <w:sz w:val="17"/>
        </w:rPr>
        <w:t>are births occurring within the last 80 years or if the individual is still living, marriages occurring within the last 50 years, deaths occurring within the last 40 years and all civil union and domestic partnership records.</w:t>
      </w:r>
    </w:p>
    <w:p w14:paraId="1AF54B6A" w14:textId="77777777" w:rsidR="00817D7E" w:rsidRDefault="004D33E9">
      <w:pPr>
        <w:numPr>
          <w:ilvl w:val="0"/>
          <w:numId w:val="1"/>
        </w:numPr>
        <w:tabs>
          <w:tab w:val="clear" w:pos="216"/>
          <w:tab w:val="left" w:pos="360"/>
        </w:tabs>
        <w:spacing w:before="127" w:line="235" w:lineRule="exact"/>
        <w:ind w:left="360" w:right="72" w:hanging="216"/>
        <w:jc w:val="both"/>
        <w:textAlignment w:val="baseline"/>
        <w:rPr>
          <w:rFonts w:ascii="Arial" w:eastAsia="Arial" w:hAnsi="Arial"/>
          <w:b/>
          <w:color w:val="000000"/>
          <w:sz w:val="18"/>
        </w:rPr>
      </w:pPr>
      <w:r>
        <w:rPr>
          <w:rFonts w:ascii="Arial" w:eastAsia="Arial" w:hAnsi="Arial"/>
          <w:b/>
          <w:color w:val="000000"/>
          <w:sz w:val="18"/>
        </w:rPr>
        <w:t xml:space="preserve">Certified Copies </w:t>
      </w:r>
      <w:r>
        <w:rPr>
          <w:rFonts w:ascii="Verdana" w:eastAsia="Verdana" w:hAnsi="Verdana"/>
          <w:color w:val="000000"/>
          <w:sz w:val="17"/>
        </w:rPr>
        <w:t>have the raised seal of the office issuing the record and are always issued on State of New Jersey safety paper. Certified copies may be used to establish identity and are legal documents.</w:t>
      </w:r>
    </w:p>
    <w:p w14:paraId="4F5AD00A" w14:textId="77777777" w:rsidR="00817D7E" w:rsidRDefault="004D33E9">
      <w:pPr>
        <w:numPr>
          <w:ilvl w:val="0"/>
          <w:numId w:val="1"/>
        </w:numPr>
        <w:tabs>
          <w:tab w:val="clear" w:pos="216"/>
          <w:tab w:val="left" w:pos="360"/>
        </w:tabs>
        <w:spacing w:before="152" w:line="235" w:lineRule="exact"/>
        <w:ind w:left="360" w:right="72" w:hanging="216"/>
        <w:jc w:val="both"/>
        <w:textAlignment w:val="baseline"/>
        <w:rPr>
          <w:rFonts w:ascii="Arial" w:eastAsia="Arial" w:hAnsi="Arial"/>
          <w:b/>
          <w:color w:val="000000"/>
          <w:sz w:val="18"/>
        </w:rPr>
      </w:pPr>
      <w:r>
        <w:rPr>
          <w:rFonts w:ascii="Arial" w:eastAsia="Arial" w:hAnsi="Arial"/>
          <w:b/>
          <w:color w:val="000000"/>
          <w:sz w:val="18"/>
        </w:rPr>
        <w:t xml:space="preserve">Certifications </w:t>
      </w:r>
      <w:r>
        <w:rPr>
          <w:rFonts w:ascii="Verdana" w:eastAsia="Verdana" w:hAnsi="Verdana"/>
          <w:color w:val="000000"/>
          <w:sz w:val="17"/>
        </w:rPr>
        <w:t>are issued on plain paper with no seal and clearly indicate they are not valid for establishing identity or for legal purposes. Certifications are generally useful for genealogy. Certifications of death records do not contain the Social Security Number or the Cause of Death medical terminology.</w:t>
      </w:r>
    </w:p>
    <w:p w14:paraId="69EBE1C1" w14:textId="77777777" w:rsidR="00817D7E" w:rsidRDefault="004D33E9">
      <w:pPr>
        <w:numPr>
          <w:ilvl w:val="0"/>
          <w:numId w:val="1"/>
        </w:numPr>
        <w:tabs>
          <w:tab w:val="clear" w:pos="216"/>
          <w:tab w:val="left" w:pos="360"/>
        </w:tabs>
        <w:spacing w:before="154" w:line="244" w:lineRule="exact"/>
        <w:ind w:left="360" w:right="72" w:hanging="216"/>
        <w:jc w:val="both"/>
        <w:textAlignment w:val="baseline"/>
        <w:rPr>
          <w:rFonts w:ascii="Arial" w:eastAsia="Arial" w:hAnsi="Arial"/>
          <w:b/>
          <w:color w:val="000000"/>
          <w:spacing w:val="-4"/>
          <w:sz w:val="18"/>
        </w:rPr>
      </w:pPr>
      <w:r>
        <w:rPr>
          <w:rFonts w:ascii="Arial" w:eastAsia="Arial" w:hAnsi="Arial"/>
          <w:b/>
          <w:color w:val="000000"/>
          <w:spacing w:val="-4"/>
          <w:sz w:val="18"/>
        </w:rPr>
        <w:t xml:space="preserve">Apostille Seal — </w:t>
      </w:r>
      <w:r>
        <w:rPr>
          <w:rFonts w:ascii="Verdana" w:eastAsia="Verdana" w:hAnsi="Verdana"/>
          <w:color w:val="000000"/>
          <w:spacing w:val="-4"/>
          <w:sz w:val="17"/>
        </w:rPr>
        <w:t>An Apostille Seal is an additional seal required for certain certified records that will be presented to a foreign government that is a member of the Hague Treaty. The seal is often required on documents for international adoptions or establishing dual citizenship. Contact the consulate of the country involved to deterrnine if you need an Apostille Seal.</w:t>
      </w:r>
    </w:p>
    <w:p w14:paraId="194085F4" w14:textId="77777777" w:rsidR="00817D7E" w:rsidRDefault="004D33E9">
      <w:pPr>
        <w:spacing w:before="188" w:line="243" w:lineRule="exact"/>
        <w:ind w:left="360" w:right="72"/>
        <w:jc w:val="both"/>
        <w:textAlignment w:val="baseline"/>
        <w:rPr>
          <w:rFonts w:ascii="Verdana" w:eastAsia="Verdana" w:hAnsi="Verdana"/>
          <w:color w:val="000000"/>
          <w:spacing w:val="-4"/>
          <w:sz w:val="17"/>
        </w:rPr>
      </w:pPr>
      <w:r>
        <w:rPr>
          <w:rFonts w:ascii="Verdana" w:eastAsia="Verdana" w:hAnsi="Verdana"/>
          <w:color w:val="000000"/>
          <w:spacing w:val="-4"/>
          <w:sz w:val="17"/>
        </w:rPr>
        <w:t xml:space="preserve">To get an Apostille Seal, first obtain a certified copy of the vital record from the State Office of Vital Statistics and Registry by checking the Apostille Seal box on the application. You will receive a certified copy of the vital record issued by the State Office of Vital Statistics and Registry. </w:t>
      </w:r>
      <w:r>
        <w:rPr>
          <w:rFonts w:ascii="Arial" w:eastAsia="Arial" w:hAnsi="Arial"/>
          <w:b/>
          <w:color w:val="000000"/>
          <w:spacing w:val="-4"/>
          <w:sz w:val="18"/>
        </w:rPr>
        <w:t xml:space="preserve">You must forward this document to the </w:t>
      </w:r>
      <w:r>
        <w:rPr>
          <w:rFonts w:ascii="Arial" w:eastAsia="Arial" w:hAnsi="Arial"/>
          <w:b/>
          <w:color w:val="000000"/>
          <w:spacing w:val="-4"/>
          <w:sz w:val="18"/>
          <w:u w:val="single"/>
        </w:rPr>
        <w:t>New Jersey Department of Treasury,</w:t>
      </w:r>
      <w:r>
        <w:rPr>
          <w:rFonts w:ascii="Arial" w:eastAsia="Arial" w:hAnsi="Arial"/>
          <w:b/>
          <w:color w:val="000000"/>
          <w:spacing w:val="-4"/>
          <w:sz w:val="18"/>
        </w:rPr>
        <w:t xml:space="preserve"> which issues the Apostille Seal. </w:t>
      </w:r>
      <w:r>
        <w:rPr>
          <w:rFonts w:ascii="Verdana" w:eastAsia="Verdana" w:hAnsi="Verdana"/>
          <w:color w:val="000000"/>
          <w:spacing w:val="-4"/>
          <w:sz w:val="17"/>
        </w:rPr>
        <w:t xml:space="preserve">Additional information is available at: </w:t>
      </w:r>
      <w:hyperlink r:id="rId5">
        <w:r>
          <w:rPr>
            <w:rFonts w:ascii="Verdana" w:eastAsia="Verdana" w:hAnsi="Verdana"/>
            <w:color w:val="0000FF"/>
            <w:spacing w:val="-4"/>
            <w:sz w:val="17"/>
            <w:u w:val="single"/>
          </w:rPr>
          <w:t>http://www.state.ni.us/treasury/revenue/apostilles.shtml.</w:t>
        </w:r>
      </w:hyperlink>
      <w:r>
        <w:rPr>
          <w:rFonts w:ascii="Verdana" w:eastAsia="Verdana" w:hAnsi="Verdana"/>
          <w:color w:val="000000"/>
          <w:spacing w:val="-4"/>
          <w:sz w:val="17"/>
        </w:rPr>
        <w:t xml:space="preserve"> </w:t>
      </w:r>
    </w:p>
    <w:p w14:paraId="5B5F9723" w14:textId="77777777" w:rsidR="00817D7E" w:rsidRDefault="004D33E9">
      <w:pPr>
        <w:spacing w:before="218" w:line="243" w:lineRule="exact"/>
        <w:ind w:left="360" w:right="72"/>
        <w:jc w:val="both"/>
        <w:textAlignment w:val="baseline"/>
        <w:rPr>
          <w:rFonts w:ascii="Arial" w:eastAsia="Arial" w:hAnsi="Arial"/>
          <w:b/>
          <w:color w:val="000000"/>
          <w:spacing w:val="-4"/>
          <w:sz w:val="18"/>
        </w:rPr>
      </w:pPr>
      <w:r>
        <w:rPr>
          <w:rFonts w:ascii="Arial" w:eastAsia="Arial" w:hAnsi="Arial"/>
          <w:b/>
          <w:color w:val="000000"/>
          <w:spacing w:val="-4"/>
          <w:sz w:val="18"/>
        </w:rPr>
        <w:t xml:space="preserve">Applications </w:t>
      </w:r>
      <w:r>
        <w:rPr>
          <w:rFonts w:ascii="Verdana" w:eastAsia="Verdana" w:hAnsi="Verdana"/>
          <w:color w:val="000000"/>
          <w:spacing w:val="-4"/>
          <w:sz w:val="17"/>
        </w:rPr>
        <w:t xml:space="preserve">for a certification or certified copy of a </w:t>
      </w:r>
      <w:r>
        <w:rPr>
          <w:rFonts w:ascii="Arial" w:eastAsia="Arial" w:hAnsi="Arial"/>
          <w:b/>
          <w:color w:val="000000"/>
          <w:spacing w:val="-4"/>
          <w:sz w:val="18"/>
          <w:u w:val="single"/>
        </w:rPr>
        <w:t>Non-Genealogical</w:t>
      </w:r>
      <w:r>
        <w:rPr>
          <w:rFonts w:ascii="Verdana" w:eastAsia="Verdana" w:hAnsi="Verdana"/>
          <w:color w:val="000000"/>
          <w:spacing w:val="-4"/>
          <w:sz w:val="17"/>
        </w:rPr>
        <w:t xml:space="preserve"> record </w:t>
      </w:r>
      <w:r>
        <w:rPr>
          <w:rFonts w:ascii="Arial" w:eastAsia="Arial" w:hAnsi="Arial"/>
          <w:b/>
          <w:color w:val="000000"/>
          <w:spacing w:val="-4"/>
          <w:sz w:val="18"/>
        </w:rPr>
        <w:t xml:space="preserve">require </w:t>
      </w:r>
      <w:r>
        <w:rPr>
          <w:rFonts w:ascii="Verdana" w:eastAsia="Verdana" w:hAnsi="Verdana"/>
          <w:color w:val="000000"/>
          <w:spacing w:val="-4"/>
          <w:sz w:val="17"/>
        </w:rPr>
        <w:t>the applicant to provide a completed application, valid proof of identity', payment of the fee and, if requesting a certified copy, proof that establishes you are:</w:t>
      </w:r>
    </w:p>
    <w:p w14:paraId="7D360E13" w14:textId="77777777" w:rsidR="00817D7E" w:rsidRDefault="004D33E9">
      <w:pPr>
        <w:numPr>
          <w:ilvl w:val="0"/>
          <w:numId w:val="2"/>
        </w:numPr>
        <w:tabs>
          <w:tab w:val="clear" w:pos="360"/>
          <w:tab w:val="left" w:pos="720"/>
        </w:tabs>
        <w:spacing w:before="212" w:line="235" w:lineRule="exact"/>
        <w:ind w:left="360"/>
        <w:textAlignment w:val="baseline"/>
        <w:rPr>
          <w:rFonts w:ascii="Verdana" w:eastAsia="Verdana" w:hAnsi="Verdana"/>
          <w:color w:val="000000"/>
          <w:spacing w:val="-5"/>
          <w:sz w:val="17"/>
        </w:rPr>
      </w:pPr>
      <w:r>
        <w:rPr>
          <w:rFonts w:ascii="Verdana" w:eastAsia="Verdana" w:hAnsi="Verdana"/>
          <w:color w:val="000000"/>
          <w:spacing w:val="-5"/>
          <w:sz w:val="17"/>
        </w:rPr>
        <w:t>the subject of the record;</w:t>
      </w:r>
    </w:p>
    <w:p w14:paraId="1DC6F27B" w14:textId="77777777" w:rsidR="00817D7E" w:rsidRDefault="004D33E9">
      <w:pPr>
        <w:numPr>
          <w:ilvl w:val="0"/>
          <w:numId w:val="2"/>
        </w:numPr>
        <w:tabs>
          <w:tab w:val="clear" w:pos="360"/>
          <w:tab w:val="left" w:pos="720"/>
        </w:tabs>
        <w:spacing w:before="24" w:line="235" w:lineRule="exact"/>
        <w:ind w:left="360"/>
        <w:textAlignment w:val="baseline"/>
        <w:rPr>
          <w:rFonts w:ascii="Verdana" w:eastAsia="Verdana" w:hAnsi="Verdana"/>
          <w:color w:val="000000"/>
          <w:spacing w:val="-4"/>
          <w:sz w:val="17"/>
        </w:rPr>
      </w:pPr>
      <w:r>
        <w:rPr>
          <w:rFonts w:ascii="Verdana" w:eastAsia="Verdana" w:hAnsi="Verdana"/>
          <w:color w:val="000000"/>
          <w:spacing w:val="-4"/>
          <w:sz w:val="17"/>
        </w:rPr>
        <w:t>the subject's parent, legal guardian or legal representative;</w:t>
      </w:r>
    </w:p>
    <w:p w14:paraId="74510AA8" w14:textId="77777777" w:rsidR="00817D7E" w:rsidRDefault="004D33E9">
      <w:pPr>
        <w:numPr>
          <w:ilvl w:val="0"/>
          <w:numId w:val="2"/>
        </w:numPr>
        <w:tabs>
          <w:tab w:val="clear" w:pos="360"/>
          <w:tab w:val="left" w:pos="720"/>
        </w:tabs>
        <w:spacing w:before="24" w:line="235" w:lineRule="exact"/>
        <w:ind w:left="360"/>
        <w:textAlignment w:val="baseline"/>
        <w:rPr>
          <w:rFonts w:ascii="Verdana" w:eastAsia="Verdana" w:hAnsi="Verdana"/>
          <w:color w:val="000000"/>
          <w:spacing w:val="-4"/>
          <w:sz w:val="17"/>
        </w:rPr>
      </w:pPr>
      <w:r>
        <w:rPr>
          <w:rFonts w:ascii="Verdana" w:eastAsia="Verdana" w:hAnsi="Verdana"/>
          <w:color w:val="000000"/>
          <w:spacing w:val="-4"/>
          <w:sz w:val="17"/>
        </w:rPr>
        <w:t>the subject's spouse/civil union partner, domestic partner, child, grandchild or sibling, if of legal age;</w:t>
      </w:r>
    </w:p>
    <w:p w14:paraId="6412D527" w14:textId="77777777" w:rsidR="00817D7E" w:rsidRDefault="004D33E9">
      <w:pPr>
        <w:numPr>
          <w:ilvl w:val="0"/>
          <w:numId w:val="2"/>
        </w:numPr>
        <w:tabs>
          <w:tab w:val="clear" w:pos="360"/>
          <w:tab w:val="left" w:pos="720"/>
        </w:tabs>
        <w:spacing w:line="223" w:lineRule="exact"/>
        <w:ind w:left="360"/>
        <w:textAlignment w:val="baseline"/>
        <w:rPr>
          <w:rFonts w:ascii="Verdana" w:eastAsia="Verdana" w:hAnsi="Verdana"/>
          <w:color w:val="000000"/>
          <w:spacing w:val="-4"/>
          <w:sz w:val="17"/>
        </w:rPr>
      </w:pPr>
      <w:r>
        <w:rPr>
          <w:rFonts w:ascii="Verdana" w:eastAsia="Verdana" w:hAnsi="Verdana"/>
          <w:color w:val="000000"/>
          <w:spacing w:val="-4"/>
          <w:sz w:val="17"/>
        </w:rPr>
        <w:t>a state or federal agency for official purposes; or</w:t>
      </w:r>
    </w:p>
    <w:p w14:paraId="41881867" w14:textId="77777777" w:rsidR="00817D7E" w:rsidRDefault="004D33E9">
      <w:pPr>
        <w:numPr>
          <w:ilvl w:val="0"/>
          <w:numId w:val="2"/>
        </w:numPr>
        <w:tabs>
          <w:tab w:val="clear" w:pos="360"/>
          <w:tab w:val="left" w:pos="720"/>
        </w:tabs>
        <w:spacing w:line="231" w:lineRule="exact"/>
        <w:ind w:left="360"/>
        <w:textAlignment w:val="baseline"/>
        <w:rPr>
          <w:rFonts w:ascii="Verdana" w:eastAsia="Verdana" w:hAnsi="Verdana"/>
          <w:color w:val="000000"/>
          <w:spacing w:val="-4"/>
          <w:sz w:val="17"/>
        </w:rPr>
      </w:pPr>
      <w:r>
        <w:rPr>
          <w:rFonts w:ascii="Verdana" w:eastAsia="Verdana" w:hAnsi="Verdana"/>
          <w:color w:val="000000"/>
          <w:spacing w:val="-4"/>
          <w:sz w:val="17"/>
        </w:rPr>
        <w:t>requesting pursuant to a court order.</w:t>
      </w:r>
    </w:p>
    <w:p w14:paraId="1D1CFC17" w14:textId="77777777" w:rsidR="00817D7E" w:rsidRDefault="004D33E9">
      <w:pPr>
        <w:spacing w:before="228" w:after="230" w:line="235" w:lineRule="exact"/>
        <w:ind w:right="72"/>
        <w:jc w:val="both"/>
        <w:textAlignment w:val="baseline"/>
        <w:rPr>
          <w:rFonts w:ascii="Verdana" w:eastAsia="Verdana" w:hAnsi="Verdana"/>
          <w:color w:val="000000"/>
          <w:sz w:val="17"/>
        </w:rPr>
      </w:pPr>
      <w:r>
        <w:rPr>
          <w:rFonts w:ascii="Verdana" w:eastAsia="Verdana" w:hAnsi="Verdana"/>
          <w:color w:val="000000"/>
          <w:sz w:val="17"/>
        </w:rPr>
        <w:t xml:space="preserve">To request a certified copy of a </w:t>
      </w:r>
      <w:r>
        <w:rPr>
          <w:rFonts w:ascii="Verdana" w:eastAsia="Verdana" w:hAnsi="Verdana"/>
          <w:color w:val="000000"/>
          <w:sz w:val="17"/>
          <w:u w:val="single"/>
        </w:rPr>
        <w:t>Certificate of Birth Resulting in Stillbirth</w:t>
      </w:r>
      <w:r>
        <w:rPr>
          <w:rFonts w:ascii="Verdana" w:eastAsia="Verdana" w:hAnsi="Verdana"/>
          <w:color w:val="000000"/>
          <w:sz w:val="17"/>
        </w:rPr>
        <w:t xml:space="preserve"> use form </w:t>
      </w:r>
      <w:r>
        <w:rPr>
          <w:rFonts w:ascii="Arial" w:eastAsia="Arial" w:hAnsi="Arial"/>
          <w:b/>
          <w:color w:val="000000"/>
          <w:sz w:val="18"/>
        </w:rPr>
        <w:t xml:space="preserve">REG-68, </w:t>
      </w:r>
      <w:r>
        <w:rPr>
          <w:rFonts w:ascii="Verdana" w:eastAsia="Verdana" w:hAnsi="Verdana"/>
          <w:color w:val="000000"/>
          <w:sz w:val="17"/>
        </w:rPr>
        <w:t xml:space="preserve">which is available on the department's website at: </w:t>
      </w:r>
      <w:hyperlink r:id="rId6">
        <w:r>
          <w:rPr>
            <w:rFonts w:ascii="Verdana" w:eastAsia="Verdana" w:hAnsi="Verdana"/>
            <w:color w:val="0000FF"/>
            <w:sz w:val="17"/>
            <w:u w:val="single"/>
          </w:rPr>
          <w:t>http://ni.gov/health/vital/registration-vital/stillbirth/.</w:t>
        </w:r>
      </w:hyperlink>
      <w:r>
        <w:rPr>
          <w:rFonts w:ascii="Verdana" w:eastAsia="Verdana" w:hAnsi="Verdana"/>
          <w:color w:val="000000"/>
          <w:sz w:val="17"/>
          <w:u w:val="single"/>
        </w:rPr>
        <w:t xml:space="preserve"> </w:t>
      </w:r>
    </w:p>
    <w:p w14:paraId="7BFFBB92" w14:textId="77777777" w:rsidR="00817D7E" w:rsidRDefault="004D33E9">
      <w:pPr>
        <w:pBdr>
          <w:top w:val="single" w:sz="5" w:space="7" w:color="000000"/>
          <w:left w:val="single" w:sz="5" w:space="14" w:color="000000"/>
          <w:bottom w:val="double" w:sz="2" w:space="9" w:color="000000"/>
          <w:right w:val="single" w:sz="5" w:space="10" w:color="000000"/>
        </w:pBdr>
        <w:spacing w:line="226" w:lineRule="exact"/>
        <w:ind w:left="288" w:right="406"/>
        <w:jc w:val="both"/>
        <w:textAlignment w:val="baseline"/>
        <w:rPr>
          <w:rFonts w:ascii="Verdana" w:eastAsia="Verdana" w:hAnsi="Verdana"/>
          <w:color w:val="000000"/>
          <w:spacing w:val="-9"/>
          <w:sz w:val="17"/>
        </w:rPr>
      </w:pPr>
      <w:r>
        <w:rPr>
          <w:rFonts w:ascii="Verdana" w:eastAsia="Verdana" w:hAnsi="Verdana"/>
          <w:color w:val="000000"/>
          <w:spacing w:val="-9"/>
          <w:sz w:val="17"/>
        </w:rPr>
        <w:t>The State Office of Vital Statistics and Registry accepts walk-in applications at the location shown below. Office hours are 8:30 AM through 4:00 PM, Monday — Friday, excluding State holidays. There is up to a two-hour processing time and you must submit your application by 3:30 PM to obtain your certified copy the same day.</w:t>
      </w:r>
    </w:p>
    <w:p w14:paraId="1CCBB93E" w14:textId="77777777" w:rsidR="00817D7E" w:rsidRDefault="004D33E9">
      <w:pPr>
        <w:pBdr>
          <w:top w:val="single" w:sz="5" w:space="7" w:color="000000"/>
          <w:left w:val="single" w:sz="5" w:space="14" w:color="000000"/>
          <w:bottom w:val="double" w:sz="2" w:space="9" w:color="000000"/>
          <w:right w:val="single" w:sz="5" w:space="10" w:color="000000"/>
        </w:pBdr>
        <w:spacing w:before="128" w:after="108" w:line="222" w:lineRule="exact"/>
        <w:ind w:left="288" w:right="406"/>
        <w:jc w:val="both"/>
        <w:textAlignment w:val="baseline"/>
        <w:rPr>
          <w:rFonts w:ascii="Verdana" w:eastAsia="Verdana" w:hAnsi="Verdana"/>
          <w:color w:val="000000"/>
          <w:spacing w:val="-8"/>
          <w:sz w:val="17"/>
        </w:rPr>
      </w:pPr>
      <w:r>
        <w:rPr>
          <w:rFonts w:ascii="Verdana" w:eastAsia="Verdana" w:hAnsi="Verdana"/>
          <w:color w:val="000000"/>
          <w:spacing w:val="-8"/>
          <w:sz w:val="17"/>
        </w:rPr>
        <w:t>Amendments to vital record and registrations of adoptions or legitimations are not processed at the walk-in counter. These requests, along with supporting documentation and fees</w:t>
      </w:r>
      <w:r>
        <w:rPr>
          <w:rFonts w:ascii="Verdana" w:eastAsia="Verdana" w:hAnsi="Verdana"/>
          <w:color w:val="000000"/>
          <w:spacing w:val="-8"/>
          <w:sz w:val="17"/>
          <w:vertAlign w:val="superscript"/>
        </w:rPr>
        <w:t>3</w:t>
      </w:r>
      <w:r>
        <w:rPr>
          <w:rFonts w:ascii="Verdana" w:eastAsia="Verdana" w:hAnsi="Verdana"/>
          <w:color w:val="000000"/>
          <w:spacing w:val="-8"/>
          <w:sz w:val="17"/>
        </w:rPr>
        <w:t>, must be sent to the attention of the Record Modification Unit at the application mailing address below.</w:t>
      </w:r>
    </w:p>
    <w:tbl>
      <w:tblPr>
        <w:tblW w:w="0" w:type="auto"/>
        <w:tblInd w:w="14" w:type="dxa"/>
        <w:tblLayout w:type="fixed"/>
        <w:tblCellMar>
          <w:left w:w="0" w:type="dxa"/>
          <w:right w:w="0" w:type="dxa"/>
        </w:tblCellMar>
        <w:tblLook w:val="0000" w:firstRow="0" w:lastRow="0" w:firstColumn="0" w:lastColumn="0" w:noHBand="0" w:noVBand="0"/>
      </w:tblPr>
      <w:tblGrid>
        <w:gridCol w:w="2894"/>
        <w:gridCol w:w="2370"/>
        <w:gridCol w:w="5438"/>
      </w:tblGrid>
      <w:tr w:rsidR="00817D7E" w14:paraId="275FFD09" w14:textId="77777777" w:rsidTr="00A17266">
        <w:trPr>
          <w:trHeight w:hRule="exact" w:val="36"/>
        </w:trPr>
        <w:tc>
          <w:tcPr>
            <w:tcW w:w="2894" w:type="dxa"/>
            <w:tcBorders>
              <w:top w:val="single" w:sz="2" w:space="0" w:color="000000"/>
              <w:left w:val="single" w:sz="5" w:space="0" w:color="000000"/>
              <w:bottom w:val="none" w:sz="0" w:space="0" w:color="020000"/>
              <w:right w:val="none" w:sz="0" w:space="0" w:color="000000"/>
            </w:tcBorders>
          </w:tcPr>
          <w:p w14:paraId="4E8E33E6" w14:textId="77777777" w:rsidR="00817D7E" w:rsidRDefault="00817D7E"/>
        </w:tc>
        <w:tc>
          <w:tcPr>
            <w:tcW w:w="2370" w:type="dxa"/>
            <w:tcBorders>
              <w:top w:val="single" w:sz="2" w:space="0" w:color="000000"/>
              <w:left w:val="none" w:sz="0" w:space="0" w:color="000000"/>
              <w:bottom w:val="none" w:sz="0" w:space="0" w:color="020000"/>
              <w:right w:val="none" w:sz="0" w:space="0" w:color="000000"/>
            </w:tcBorders>
          </w:tcPr>
          <w:p w14:paraId="4069D71F" w14:textId="77777777" w:rsidR="00817D7E" w:rsidRDefault="00817D7E"/>
        </w:tc>
        <w:tc>
          <w:tcPr>
            <w:tcW w:w="5438" w:type="dxa"/>
            <w:tcBorders>
              <w:top w:val="single" w:sz="2" w:space="0" w:color="000000"/>
              <w:left w:val="none" w:sz="0" w:space="0" w:color="000000"/>
              <w:right w:val="none" w:sz="0" w:space="0" w:color="000000"/>
            </w:tcBorders>
          </w:tcPr>
          <w:p w14:paraId="376E8E90" w14:textId="77777777" w:rsidR="00817D7E" w:rsidRDefault="00817D7E"/>
        </w:tc>
      </w:tr>
      <w:tr w:rsidR="00817D7E" w14:paraId="251F051A" w14:textId="77777777" w:rsidTr="00A17266">
        <w:trPr>
          <w:trHeight w:hRule="exact" w:val="504"/>
        </w:trPr>
        <w:tc>
          <w:tcPr>
            <w:tcW w:w="5264" w:type="dxa"/>
            <w:gridSpan w:val="2"/>
            <w:tcBorders>
              <w:top w:val="none" w:sz="0" w:space="0" w:color="020000"/>
              <w:left w:val="single" w:sz="5" w:space="0" w:color="000000"/>
              <w:right w:val="single" w:sz="6" w:space="0" w:color="000000"/>
            </w:tcBorders>
            <w:vAlign w:val="center"/>
          </w:tcPr>
          <w:p w14:paraId="287B0A21" w14:textId="77777777" w:rsidR="00817D7E" w:rsidRDefault="004D33E9">
            <w:pPr>
              <w:spacing w:before="145" w:after="135" w:line="209" w:lineRule="exact"/>
              <w:ind w:right="1887"/>
              <w:jc w:val="right"/>
              <w:textAlignment w:val="baseline"/>
              <w:rPr>
                <w:rFonts w:ascii="Arial" w:eastAsia="Arial" w:hAnsi="Arial"/>
                <w:b/>
                <w:color w:val="000000"/>
                <w:sz w:val="18"/>
              </w:rPr>
            </w:pPr>
            <w:r>
              <w:rPr>
                <w:rFonts w:ascii="Arial" w:eastAsia="Arial" w:hAnsi="Arial"/>
                <w:b/>
                <w:color w:val="000000"/>
                <w:sz w:val="18"/>
              </w:rPr>
              <w:t>Mailing Address:</w:t>
            </w:r>
          </w:p>
        </w:tc>
        <w:tc>
          <w:tcPr>
            <w:tcW w:w="5438" w:type="dxa"/>
            <w:tcBorders>
              <w:left w:val="single" w:sz="6" w:space="0" w:color="000000"/>
              <w:right w:val="single" w:sz="4" w:space="0" w:color="auto"/>
            </w:tcBorders>
            <w:vAlign w:val="center"/>
          </w:tcPr>
          <w:p w14:paraId="13404EE3" w14:textId="77777777" w:rsidR="00817D7E" w:rsidRDefault="004D33E9">
            <w:pPr>
              <w:spacing w:before="173" w:after="107" w:line="209" w:lineRule="exact"/>
              <w:jc w:val="center"/>
              <w:textAlignment w:val="baseline"/>
              <w:rPr>
                <w:rFonts w:ascii="Arial" w:eastAsia="Arial" w:hAnsi="Arial"/>
                <w:b/>
                <w:color w:val="000000"/>
                <w:sz w:val="18"/>
              </w:rPr>
            </w:pPr>
            <w:r>
              <w:rPr>
                <w:rFonts w:ascii="Arial" w:eastAsia="Arial" w:hAnsi="Arial"/>
                <w:b/>
                <w:color w:val="000000"/>
                <w:sz w:val="18"/>
              </w:rPr>
              <w:t>Walk</w:t>
            </w:r>
            <w:r>
              <w:rPr>
                <w:rFonts w:ascii="Verdana" w:eastAsia="Verdana" w:hAnsi="Verdana"/>
                <w:b/>
                <w:color w:val="000000"/>
                <w:sz w:val="13"/>
              </w:rPr>
              <w:t>-</w:t>
            </w:r>
            <w:r>
              <w:rPr>
                <w:rFonts w:ascii="Arial" w:eastAsia="Arial" w:hAnsi="Arial"/>
                <w:b/>
                <w:color w:val="000000"/>
                <w:sz w:val="18"/>
              </w:rPr>
              <w:t>In Service Only:</w:t>
            </w:r>
          </w:p>
        </w:tc>
      </w:tr>
      <w:tr w:rsidR="00817D7E" w14:paraId="730FFC3F" w14:textId="77777777" w:rsidTr="00A17266">
        <w:trPr>
          <w:trHeight w:hRule="exact" w:val="1137"/>
        </w:trPr>
        <w:tc>
          <w:tcPr>
            <w:tcW w:w="5264" w:type="dxa"/>
            <w:gridSpan w:val="2"/>
            <w:tcBorders>
              <w:left w:val="single" w:sz="4" w:space="0" w:color="auto"/>
              <w:bottom w:val="single" w:sz="4" w:space="0" w:color="auto"/>
              <w:right w:val="single" w:sz="6" w:space="0" w:color="000000"/>
            </w:tcBorders>
          </w:tcPr>
          <w:p w14:paraId="3213777C" w14:textId="3BE116DB" w:rsidR="00817D7E" w:rsidRPr="00A4123D" w:rsidRDefault="00A4123D" w:rsidP="004D33E9">
            <w:pPr>
              <w:spacing w:before="120" w:after="120" w:line="171" w:lineRule="exact"/>
              <w:jc w:val="center"/>
              <w:textAlignment w:val="baseline"/>
              <w:rPr>
                <w:rFonts w:ascii="Verdana" w:eastAsia="Verdana" w:hAnsi="Verdana"/>
                <w:color w:val="000000"/>
                <w:sz w:val="32"/>
                <w:szCs w:val="32"/>
              </w:rPr>
            </w:pPr>
            <w:r w:rsidRPr="00A4123D">
              <w:rPr>
                <w:rFonts w:ascii="Verdana" w:eastAsia="Verdana" w:hAnsi="Verdana"/>
                <w:color w:val="000000"/>
                <w:sz w:val="32"/>
                <w:szCs w:val="32"/>
              </w:rPr>
              <w:t>Borough of Califon</w:t>
            </w:r>
          </w:p>
          <w:p w14:paraId="2FDB9D00" w14:textId="74127DE1" w:rsidR="00817D7E" w:rsidRPr="00A4123D" w:rsidRDefault="00A4123D" w:rsidP="004D33E9">
            <w:pPr>
              <w:spacing w:before="120" w:after="120" w:line="218" w:lineRule="exact"/>
              <w:jc w:val="center"/>
              <w:textAlignment w:val="baseline"/>
              <w:rPr>
                <w:rFonts w:ascii="Verdana" w:eastAsia="Verdana" w:hAnsi="Verdana"/>
                <w:iCs/>
                <w:color w:val="000000"/>
                <w:sz w:val="24"/>
                <w:szCs w:val="24"/>
              </w:rPr>
            </w:pPr>
            <w:r w:rsidRPr="00A4123D">
              <w:rPr>
                <w:rFonts w:ascii="Verdana" w:eastAsia="Verdana" w:hAnsi="Verdana"/>
                <w:iCs/>
                <w:color w:val="000000"/>
                <w:sz w:val="24"/>
                <w:szCs w:val="24"/>
              </w:rPr>
              <w:t>PO Box 368</w:t>
            </w:r>
          </w:p>
          <w:p w14:paraId="1722D162" w14:textId="40B25BDA" w:rsidR="00817D7E" w:rsidRPr="00A4123D" w:rsidRDefault="00A4123D" w:rsidP="004D33E9">
            <w:pPr>
              <w:spacing w:before="120" w:after="120" w:line="166" w:lineRule="exact"/>
              <w:jc w:val="center"/>
              <w:textAlignment w:val="baseline"/>
              <w:rPr>
                <w:rFonts w:ascii="Verdana" w:eastAsia="Verdana" w:hAnsi="Verdana"/>
                <w:iCs/>
                <w:color w:val="000000"/>
                <w:sz w:val="24"/>
                <w:szCs w:val="24"/>
              </w:rPr>
            </w:pPr>
            <w:r w:rsidRPr="00A4123D">
              <w:rPr>
                <w:rFonts w:ascii="Verdana" w:eastAsia="Verdana" w:hAnsi="Verdana"/>
                <w:iCs/>
                <w:color w:val="000000"/>
                <w:sz w:val="24"/>
                <w:szCs w:val="24"/>
              </w:rPr>
              <w:t>Califon, NJ  07830</w:t>
            </w:r>
          </w:p>
          <w:p w14:paraId="2DC761E9" w14:textId="157A82E1" w:rsidR="00817D7E" w:rsidRDefault="00817D7E">
            <w:pPr>
              <w:spacing w:before="53" w:after="158" w:line="166" w:lineRule="exact"/>
              <w:ind w:right="1707"/>
              <w:jc w:val="right"/>
              <w:textAlignment w:val="baseline"/>
              <w:rPr>
                <w:rFonts w:ascii="Verdana" w:eastAsia="Verdana" w:hAnsi="Verdana"/>
                <w:color w:val="000000"/>
                <w:sz w:val="13"/>
              </w:rPr>
            </w:pPr>
          </w:p>
        </w:tc>
        <w:tc>
          <w:tcPr>
            <w:tcW w:w="5438" w:type="dxa"/>
            <w:tcBorders>
              <w:left w:val="single" w:sz="6" w:space="0" w:color="000000"/>
              <w:bottom w:val="single" w:sz="4" w:space="0" w:color="auto"/>
              <w:right w:val="single" w:sz="4" w:space="0" w:color="auto"/>
            </w:tcBorders>
            <w:vAlign w:val="center"/>
          </w:tcPr>
          <w:p w14:paraId="41270143" w14:textId="77777777" w:rsidR="004D33E9" w:rsidRPr="00A4123D" w:rsidRDefault="004D33E9" w:rsidP="004D33E9">
            <w:pPr>
              <w:spacing w:before="120" w:after="120" w:line="171" w:lineRule="exact"/>
              <w:jc w:val="center"/>
              <w:textAlignment w:val="baseline"/>
              <w:rPr>
                <w:rFonts w:ascii="Verdana" w:eastAsia="Verdana" w:hAnsi="Verdana"/>
                <w:color w:val="000000"/>
                <w:sz w:val="32"/>
                <w:szCs w:val="32"/>
              </w:rPr>
            </w:pPr>
            <w:r w:rsidRPr="00A4123D">
              <w:rPr>
                <w:rFonts w:ascii="Verdana" w:eastAsia="Verdana" w:hAnsi="Verdana"/>
                <w:color w:val="000000"/>
                <w:sz w:val="32"/>
                <w:szCs w:val="32"/>
              </w:rPr>
              <w:t>Borough of Califon</w:t>
            </w:r>
          </w:p>
          <w:p w14:paraId="1068515E" w14:textId="492F06A5" w:rsidR="004D33E9" w:rsidRPr="00A4123D" w:rsidRDefault="004D33E9" w:rsidP="004D33E9">
            <w:pPr>
              <w:spacing w:before="120" w:after="120" w:line="218" w:lineRule="exact"/>
              <w:jc w:val="center"/>
              <w:textAlignment w:val="baseline"/>
              <w:rPr>
                <w:rFonts w:ascii="Verdana" w:eastAsia="Verdana" w:hAnsi="Verdana"/>
                <w:iCs/>
                <w:color w:val="000000"/>
                <w:sz w:val="24"/>
                <w:szCs w:val="24"/>
              </w:rPr>
            </w:pPr>
            <w:r>
              <w:rPr>
                <w:rFonts w:ascii="Verdana" w:eastAsia="Verdana" w:hAnsi="Verdana"/>
                <w:iCs/>
                <w:color w:val="000000"/>
                <w:sz w:val="24"/>
                <w:szCs w:val="24"/>
              </w:rPr>
              <w:t>39 Academy Street</w:t>
            </w:r>
          </w:p>
          <w:p w14:paraId="0D063774" w14:textId="77777777" w:rsidR="004D33E9" w:rsidRPr="00A4123D" w:rsidRDefault="004D33E9" w:rsidP="004D33E9">
            <w:pPr>
              <w:spacing w:before="120" w:after="120" w:line="166" w:lineRule="exact"/>
              <w:jc w:val="center"/>
              <w:textAlignment w:val="baseline"/>
              <w:rPr>
                <w:rFonts w:ascii="Verdana" w:eastAsia="Verdana" w:hAnsi="Verdana"/>
                <w:iCs/>
                <w:color w:val="000000"/>
                <w:sz w:val="24"/>
                <w:szCs w:val="24"/>
              </w:rPr>
            </w:pPr>
            <w:r w:rsidRPr="00A4123D">
              <w:rPr>
                <w:rFonts w:ascii="Verdana" w:eastAsia="Verdana" w:hAnsi="Verdana"/>
                <w:iCs/>
                <w:color w:val="000000"/>
                <w:sz w:val="24"/>
                <w:szCs w:val="24"/>
              </w:rPr>
              <w:t>Califon, NJ  07830</w:t>
            </w:r>
          </w:p>
          <w:p w14:paraId="15D3A28F" w14:textId="593AD5C0" w:rsidR="00817D7E" w:rsidRDefault="00817D7E">
            <w:pPr>
              <w:spacing w:after="244" w:line="216" w:lineRule="exact"/>
              <w:jc w:val="center"/>
              <w:textAlignment w:val="baseline"/>
              <w:rPr>
                <w:rFonts w:ascii="Verdana" w:eastAsia="Verdana" w:hAnsi="Verdana"/>
                <w:color w:val="000000"/>
                <w:sz w:val="13"/>
              </w:rPr>
            </w:pPr>
          </w:p>
        </w:tc>
      </w:tr>
    </w:tbl>
    <w:p w14:paraId="1472D1FC" w14:textId="77777777" w:rsidR="00A17266" w:rsidRDefault="00A17266">
      <w:pPr>
        <w:spacing w:before="23" w:line="197" w:lineRule="exact"/>
        <w:ind w:left="360" w:hanging="216"/>
        <w:jc w:val="both"/>
        <w:textAlignment w:val="baseline"/>
        <w:rPr>
          <w:rFonts w:ascii="Verdana" w:eastAsia="Verdana" w:hAnsi="Verdana"/>
          <w:color w:val="000000"/>
          <w:spacing w:val="-1"/>
          <w:sz w:val="9"/>
          <w:vertAlign w:val="superscript"/>
        </w:rPr>
      </w:pPr>
    </w:p>
    <w:p w14:paraId="35239A69" w14:textId="05EA9C17" w:rsidR="00817D7E" w:rsidRDefault="004D33E9">
      <w:pPr>
        <w:spacing w:before="23" w:line="197" w:lineRule="exact"/>
        <w:ind w:left="360" w:hanging="216"/>
        <w:jc w:val="both"/>
        <w:textAlignment w:val="baseline"/>
        <w:rPr>
          <w:rFonts w:ascii="Verdana" w:eastAsia="Verdana" w:hAnsi="Verdana"/>
          <w:color w:val="000000"/>
          <w:spacing w:val="-1"/>
          <w:sz w:val="9"/>
          <w:vertAlign w:val="superscript"/>
        </w:rPr>
      </w:pPr>
      <w:r>
        <w:rPr>
          <w:rFonts w:ascii="Verdana" w:eastAsia="Verdana" w:hAnsi="Verdana"/>
          <w:color w:val="000000"/>
          <w:spacing w:val="-1"/>
          <w:sz w:val="9"/>
          <w:vertAlign w:val="superscript"/>
        </w:rPr>
        <w:t>1</w:t>
      </w:r>
      <w:r>
        <w:rPr>
          <w:rFonts w:ascii="Verdana" w:eastAsia="Verdana" w:hAnsi="Verdana"/>
          <w:color w:val="000000"/>
          <w:spacing w:val="-1"/>
          <w:sz w:val="13"/>
        </w:rPr>
        <w:t xml:space="preserve"> Valid photo drivers license or photo non-drivers license with current address </w:t>
      </w:r>
      <w:r>
        <w:rPr>
          <w:rFonts w:ascii="Verdana" w:eastAsia="Verdana" w:hAnsi="Verdana"/>
          <w:b/>
          <w:color w:val="000000"/>
          <w:spacing w:val="-1"/>
          <w:sz w:val="13"/>
        </w:rPr>
        <w:t xml:space="preserve">OR </w:t>
      </w:r>
      <w:r>
        <w:rPr>
          <w:rFonts w:ascii="Verdana" w:eastAsia="Verdana" w:hAnsi="Verdana"/>
          <w:color w:val="000000"/>
          <w:spacing w:val="-1"/>
          <w:sz w:val="13"/>
        </w:rPr>
        <w:t xml:space="preserve">valid driver's license without photo and an alternate form of ID with current address </w:t>
      </w:r>
      <w:r>
        <w:rPr>
          <w:rFonts w:ascii="Verdana" w:eastAsia="Verdana" w:hAnsi="Verdana"/>
          <w:b/>
          <w:color w:val="000000"/>
          <w:spacing w:val="-1"/>
          <w:sz w:val="13"/>
        </w:rPr>
        <w:t xml:space="preserve">OR </w:t>
      </w:r>
      <w:r>
        <w:rPr>
          <w:rFonts w:ascii="Verdana" w:eastAsia="Verdana" w:hAnsi="Verdana"/>
          <w:color w:val="000000"/>
          <w:spacing w:val="-1"/>
          <w:sz w:val="13"/>
        </w:rPr>
        <w:t>two (2) alternate forms of ID, one of which must show the current address. Alternate forms of ID are: vehicle registration, vehicle insurance card,</w:t>
      </w:r>
    </w:p>
    <w:p w14:paraId="31E77C12" w14:textId="77777777" w:rsidR="00817D7E" w:rsidRDefault="004D33E9">
      <w:pPr>
        <w:spacing w:line="191" w:lineRule="exact"/>
        <w:ind w:left="360"/>
        <w:jc w:val="both"/>
        <w:textAlignment w:val="baseline"/>
        <w:rPr>
          <w:rFonts w:ascii="Verdana" w:eastAsia="Verdana" w:hAnsi="Verdana"/>
          <w:color w:val="000000"/>
          <w:spacing w:val="-2"/>
          <w:sz w:val="13"/>
        </w:rPr>
      </w:pPr>
      <w:r>
        <w:rPr>
          <w:rFonts w:ascii="Verdana" w:eastAsia="Verdana" w:hAnsi="Verdana"/>
          <w:color w:val="000000"/>
          <w:spacing w:val="-2"/>
          <w:sz w:val="13"/>
        </w:rPr>
        <w:t>voter registration, US/foreign passport, permanent resident card (green card), Immigrant Visa, Federal/State ID, county ID, school ID, utility bill (within the previous 90 days), bank statement (within previous 90 days) or W-2 for current or previous year. Requests for records to be mailed to an address other than that</w:t>
      </w:r>
    </w:p>
    <w:p w14:paraId="188F94C9" w14:textId="77777777" w:rsidR="00817D7E" w:rsidRDefault="004D33E9">
      <w:pPr>
        <w:spacing w:before="14" w:line="175" w:lineRule="exact"/>
        <w:ind w:left="360"/>
        <w:jc w:val="both"/>
        <w:textAlignment w:val="baseline"/>
        <w:rPr>
          <w:rFonts w:ascii="Verdana" w:eastAsia="Verdana" w:hAnsi="Verdana"/>
          <w:color w:val="000000"/>
          <w:sz w:val="13"/>
        </w:rPr>
      </w:pPr>
      <w:r>
        <w:rPr>
          <w:rFonts w:ascii="Verdana" w:eastAsia="Verdana" w:hAnsi="Verdana"/>
          <w:color w:val="000000"/>
          <w:sz w:val="13"/>
        </w:rPr>
        <w:t>which appears on the requestor's ID must be accompanied by a notarized letter which includes A) the alternate address, and B) a written request to mail records to this alternate address.</w:t>
      </w:r>
    </w:p>
    <w:p w14:paraId="574B991E" w14:textId="77777777" w:rsidR="00817D7E" w:rsidRDefault="004D33E9">
      <w:pPr>
        <w:spacing w:before="125" w:line="191" w:lineRule="exact"/>
        <w:ind w:left="360" w:right="288" w:hanging="216"/>
        <w:jc w:val="both"/>
        <w:textAlignment w:val="baseline"/>
        <w:rPr>
          <w:rFonts w:ascii="Verdana" w:eastAsia="Verdana" w:hAnsi="Verdana"/>
          <w:color w:val="000000"/>
          <w:sz w:val="9"/>
          <w:vertAlign w:val="superscript"/>
        </w:rPr>
      </w:pPr>
      <w:r>
        <w:rPr>
          <w:rFonts w:ascii="Verdana" w:eastAsia="Verdana" w:hAnsi="Verdana"/>
          <w:color w:val="000000"/>
          <w:sz w:val="9"/>
          <w:vertAlign w:val="superscript"/>
        </w:rPr>
        <w:t>2</w:t>
      </w:r>
      <w:r>
        <w:rPr>
          <w:rFonts w:ascii="Verdana" w:eastAsia="Verdana" w:hAnsi="Verdana"/>
          <w:color w:val="000000"/>
          <w:sz w:val="13"/>
        </w:rPr>
        <w:t xml:space="preserve"> The fee for the search and resulting record is $25; additional copies of the same record ordered at the same time are $2 each. Additional years searched for No Record of Marriage are $1 per year. </w:t>
      </w:r>
      <w:r>
        <w:rPr>
          <w:rFonts w:ascii="Verdana" w:eastAsia="Verdana" w:hAnsi="Verdana"/>
          <w:b/>
          <w:color w:val="000000"/>
          <w:sz w:val="13"/>
        </w:rPr>
        <w:t>Make check or money order payable to "Treasurer, State of NJ." DO NOT MAIL CASH!!!</w:t>
      </w:r>
    </w:p>
    <w:p w14:paraId="0A3DF349" w14:textId="77777777" w:rsidR="00817D7E" w:rsidRDefault="004D33E9">
      <w:pPr>
        <w:tabs>
          <w:tab w:val="left" w:pos="360"/>
        </w:tabs>
        <w:spacing w:before="101" w:line="201" w:lineRule="exact"/>
        <w:ind w:left="144"/>
        <w:jc w:val="both"/>
        <w:textAlignment w:val="baseline"/>
        <w:rPr>
          <w:rFonts w:ascii="Verdana" w:eastAsia="Verdana" w:hAnsi="Verdana"/>
          <w:color w:val="000000"/>
          <w:spacing w:val="-2"/>
          <w:sz w:val="13"/>
        </w:rPr>
      </w:pPr>
      <w:r>
        <w:rPr>
          <w:rFonts w:ascii="Verdana" w:eastAsia="Verdana" w:hAnsi="Verdana"/>
          <w:color w:val="000000"/>
          <w:spacing w:val="-2"/>
          <w:sz w:val="13"/>
        </w:rPr>
        <w:t>a</w:t>
      </w:r>
      <w:r>
        <w:rPr>
          <w:rFonts w:ascii="Verdana" w:eastAsia="Verdana" w:hAnsi="Verdana"/>
          <w:color w:val="000000"/>
          <w:spacing w:val="-2"/>
          <w:sz w:val="13"/>
        </w:rPr>
        <w:tab/>
        <w:t>The fee for processing an adoption or legal name change is $2; include an additional $25 fee if you want to obtain a certified copy of the record after processing.</w:t>
      </w:r>
    </w:p>
    <w:p w14:paraId="05AAF3C4" w14:textId="77777777" w:rsidR="00817D7E" w:rsidRDefault="004D33E9">
      <w:pPr>
        <w:spacing w:before="538" w:line="158" w:lineRule="exact"/>
        <w:ind w:left="144"/>
        <w:textAlignment w:val="baseline"/>
        <w:rPr>
          <w:rFonts w:ascii="Verdana" w:eastAsia="Verdana" w:hAnsi="Verdana"/>
          <w:color w:val="000000"/>
          <w:spacing w:val="24"/>
          <w:sz w:val="13"/>
        </w:rPr>
      </w:pPr>
      <w:r>
        <w:rPr>
          <w:rFonts w:ascii="Verdana" w:eastAsia="Verdana" w:hAnsi="Verdana"/>
          <w:color w:val="000000"/>
          <w:spacing w:val="24"/>
          <w:sz w:val="13"/>
        </w:rPr>
        <w:t xml:space="preserve">REG-27a </w:t>
      </w:r>
      <w:r>
        <w:rPr>
          <w:rFonts w:ascii="Verdana" w:eastAsia="Verdana" w:hAnsi="Verdana"/>
          <w:color w:val="000000"/>
          <w:spacing w:val="24"/>
          <w:sz w:val="13"/>
        </w:rPr>
        <w:br/>
        <w:t>APR 19</w:t>
      </w:r>
      <w:bookmarkEnd w:id="0"/>
    </w:p>
    <w:sectPr w:rsidR="00817D7E">
      <w:pgSz w:w="12240" w:h="15840"/>
      <w:pgMar w:top="260" w:right="660" w:bottom="2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10718"/>
    <w:multiLevelType w:val="multilevel"/>
    <w:tmpl w:val="A4A6DDEC"/>
    <w:lvl w:ilvl="0">
      <w:numFmt w:val="bullet"/>
      <w:lvlText w:val="o"/>
      <w:lvlJc w:val="left"/>
      <w:pPr>
        <w:tabs>
          <w:tab w:val="left" w:pos="360"/>
        </w:tabs>
      </w:pPr>
      <w:rPr>
        <w:rFonts w:ascii="Courier New" w:eastAsia="Courier New" w:hAnsi="Courier New"/>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8F2CAB"/>
    <w:multiLevelType w:val="multilevel"/>
    <w:tmpl w:val="B9B844C8"/>
    <w:lvl w:ilvl="0">
      <w:numFmt w:val="bullet"/>
      <w:lvlText w:val="·"/>
      <w:lvlJc w:val="left"/>
      <w:pPr>
        <w:tabs>
          <w:tab w:val="left" w:pos="216"/>
        </w:tabs>
      </w:pPr>
      <w:rPr>
        <w:rFonts w:ascii="Symbol" w:eastAsia="Symbol" w:hAnsi="Symbol"/>
        <w:b/>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3034924">
    <w:abstractNumId w:val="1"/>
  </w:num>
  <w:num w:numId="2" w16cid:durableId="60392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817D7E"/>
    <w:rsid w:val="004D33E9"/>
    <w:rsid w:val="00817D7E"/>
    <w:rsid w:val="00A17266"/>
    <w:rsid w:val="00A4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8B24E"/>
  <w15:docId w15:val="{91EA3965-B539-4951-8D7C-A9EED452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gov/health/vital/registration-vital/stillbirth/." TargetMode="External"/><Relationship Id="rId5" Type="http://schemas.openxmlformats.org/officeDocument/2006/relationships/hyperlink" Target="http://www.state.ni.us/treasury/revenue/apostill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deputy</cp:lastModifiedBy>
  <cp:revision>3</cp:revision>
  <dcterms:created xsi:type="dcterms:W3CDTF">2022-04-26T15:28:00Z</dcterms:created>
  <dcterms:modified xsi:type="dcterms:W3CDTF">2022-04-26T15:52:00Z</dcterms:modified>
</cp:coreProperties>
</file>